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7718" w:rsidRDefault="009077FE" w:rsidP="00CD2438">
      <w:pPr>
        <w:spacing w:line="240" w:lineRule="auto"/>
        <w:rPr>
          <w:color w:val="FF0000"/>
        </w:rPr>
      </w:pPr>
      <w:bookmarkStart w:id="0" w:name="_GoBack"/>
      <w:bookmarkEnd w:id="0"/>
      <w:r>
        <w:rPr>
          <w:color w:val="FF0000"/>
        </w:rPr>
        <w:t>PRESS RELEASE</w:t>
      </w:r>
    </w:p>
    <w:p w:rsidR="00E61CF2" w:rsidRDefault="00E61CF2" w:rsidP="00CD2438">
      <w:pPr>
        <w:spacing w:line="240" w:lineRule="auto"/>
        <w:rPr>
          <w:color w:val="FF0000"/>
        </w:rPr>
      </w:pPr>
      <w:r w:rsidRPr="00E61CF2">
        <w:rPr>
          <w:color w:val="FF0000"/>
        </w:rPr>
        <w:drawing>
          <wp:inline distT="0" distB="0" distL="0" distR="0">
            <wp:extent cx="5727700" cy="3816350"/>
            <wp:effectExtent l="19050" t="0" r="6350" b="0"/>
            <wp:docPr id="5" name="Picture 2" descr="C:\Users\Biswash\Desktop\ecg\newdesign\20141103\ECG Comments 3.11.14\ECG Comments 3.11.14\1 Million AED Scholarship Imag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iswash\Desktop\ecg\newdesign\20141103\ECG Comments 3.11.14\ECG Comments 3.11.14\1 Million AED Scholarship Image 1.jpg"/>
                    <pic:cNvPicPr>
                      <a:picLocks noChangeAspect="1" noChangeArrowheads="1"/>
                    </pic:cNvPicPr>
                  </pic:nvPicPr>
                  <pic:blipFill>
                    <a:blip r:embed="rId7"/>
                    <a:srcRect/>
                    <a:stretch>
                      <a:fillRect/>
                    </a:stretch>
                  </pic:blipFill>
                  <pic:spPr bwMode="auto">
                    <a:xfrm>
                      <a:off x="0" y="0"/>
                      <a:ext cx="5727700" cy="3816350"/>
                    </a:xfrm>
                    <a:prstGeom prst="rect">
                      <a:avLst/>
                    </a:prstGeom>
                    <a:noFill/>
                    <a:ln w="9525">
                      <a:noFill/>
                      <a:miter lim="800000"/>
                      <a:headEnd/>
                      <a:tailEnd/>
                    </a:ln>
                  </pic:spPr>
                </pic:pic>
              </a:graphicData>
            </a:graphic>
          </wp:inline>
        </w:drawing>
      </w:r>
    </w:p>
    <w:p w:rsidR="00B403A4" w:rsidRPr="005A356A" w:rsidRDefault="00C37AF8" w:rsidP="00D75549">
      <w:pPr>
        <w:spacing w:line="240" w:lineRule="auto"/>
        <w:jc w:val="center"/>
        <w:rPr>
          <w:b/>
          <w:bCs/>
        </w:rPr>
      </w:pPr>
      <w:r>
        <w:rPr>
          <w:b/>
          <w:bCs/>
        </w:rPr>
        <w:t xml:space="preserve">ICCA </w:t>
      </w:r>
      <w:r w:rsidR="00C87C1F">
        <w:rPr>
          <w:b/>
          <w:bCs/>
        </w:rPr>
        <w:t xml:space="preserve">Dubai </w:t>
      </w:r>
      <w:r>
        <w:rPr>
          <w:b/>
          <w:bCs/>
        </w:rPr>
        <w:t xml:space="preserve">Launches AED </w:t>
      </w:r>
      <w:r w:rsidR="00D75549">
        <w:rPr>
          <w:b/>
          <w:bCs/>
        </w:rPr>
        <w:t>1</w:t>
      </w:r>
      <w:r w:rsidR="009077FE" w:rsidRPr="005A356A">
        <w:rPr>
          <w:b/>
          <w:bCs/>
        </w:rPr>
        <w:t xml:space="preserve">Million </w:t>
      </w:r>
      <w:r w:rsidR="005A356A" w:rsidRPr="005A356A">
        <w:rPr>
          <w:b/>
          <w:bCs/>
        </w:rPr>
        <w:t xml:space="preserve">Culinary </w:t>
      </w:r>
      <w:r w:rsidR="009077FE" w:rsidRPr="005A356A">
        <w:rPr>
          <w:b/>
          <w:bCs/>
        </w:rPr>
        <w:t>Scholarship</w:t>
      </w:r>
      <w:r w:rsidR="00D75549" w:rsidRPr="005A356A">
        <w:rPr>
          <w:b/>
          <w:bCs/>
        </w:rPr>
        <w:t>Award</w:t>
      </w:r>
    </w:p>
    <w:p w:rsidR="002D5F53" w:rsidRDefault="002608A1" w:rsidP="00A91F67">
      <w:pPr>
        <w:spacing w:line="240" w:lineRule="auto"/>
        <w:jc w:val="both"/>
      </w:pPr>
      <w:r w:rsidRPr="00AB350C">
        <w:t>Dubai, UA</w:t>
      </w:r>
      <w:r w:rsidR="00DB70E9" w:rsidRPr="00AB350C">
        <w:t xml:space="preserve">E, </w:t>
      </w:r>
      <w:r w:rsidR="00B403A4">
        <w:t>2</w:t>
      </w:r>
      <w:r w:rsidR="00E3537D">
        <w:t xml:space="preserve"> October</w:t>
      </w:r>
      <w:r w:rsidR="00A85D0A" w:rsidRPr="00AB350C">
        <w:t xml:space="preserve"> 2014: </w:t>
      </w:r>
      <w:r w:rsidR="00B403A4">
        <w:t>The International Centre for Culinary Arts today launched the first</w:t>
      </w:r>
      <w:r w:rsidR="00D75549">
        <w:t xml:space="preserve"> of its kind </w:t>
      </w:r>
      <w:r w:rsidR="0017737F">
        <w:t>1</w:t>
      </w:r>
      <w:r w:rsidR="00DD5786" w:rsidRPr="00490B4A">
        <w:t xml:space="preserve"> Million Dirha</w:t>
      </w:r>
      <w:r w:rsidR="006F4EA1" w:rsidRPr="00490B4A">
        <w:t xml:space="preserve">m Continuing Education Award, an annual </w:t>
      </w:r>
      <w:r w:rsidR="00DD5786" w:rsidRPr="00490B4A">
        <w:t>100% Scholarship Programfor 30 young industry chefs.</w:t>
      </w:r>
    </w:p>
    <w:p w:rsidR="00A20DF9" w:rsidRDefault="00A20DF9" w:rsidP="00A20DF9">
      <w:pPr>
        <w:spacing w:line="240" w:lineRule="auto"/>
        <w:jc w:val="both"/>
      </w:pPr>
      <w:r>
        <w:t>This i</w:t>
      </w:r>
      <w:r w:rsidRPr="00C37AF8">
        <w:rPr>
          <w:lang w:val="it-IT"/>
        </w:rPr>
        <w:t>nnovative</w:t>
      </w:r>
      <w:r w:rsidR="0033178F">
        <w:rPr>
          <w:lang w:val="it-IT"/>
        </w:rPr>
        <w:t>,</w:t>
      </w:r>
      <w:r w:rsidRPr="00C37AF8">
        <w:rPr>
          <w:lang w:val="it-IT"/>
        </w:rPr>
        <w:t xml:space="preserve"> industry focuse</w:t>
      </w:r>
      <w:r>
        <w:rPr>
          <w:lang w:val="it-IT"/>
        </w:rPr>
        <w:t xml:space="preserve">d </w:t>
      </w:r>
      <w:r w:rsidR="0033178F">
        <w:rPr>
          <w:lang w:val="it-IT"/>
        </w:rPr>
        <w:t>c</w:t>
      </w:r>
      <w:r>
        <w:rPr>
          <w:lang w:val="it-IT"/>
        </w:rPr>
        <w:t xml:space="preserve">orporate </w:t>
      </w:r>
      <w:r w:rsidR="0033178F">
        <w:rPr>
          <w:lang w:val="it-IT"/>
        </w:rPr>
        <w:t>s</w:t>
      </w:r>
      <w:r>
        <w:rPr>
          <w:lang w:val="it-IT"/>
        </w:rPr>
        <w:t xml:space="preserve">ocial </w:t>
      </w:r>
      <w:r w:rsidR="0033178F">
        <w:rPr>
          <w:lang w:val="it-IT"/>
        </w:rPr>
        <w:t>i</w:t>
      </w:r>
      <w:r>
        <w:rPr>
          <w:lang w:val="it-IT"/>
        </w:rPr>
        <w:t xml:space="preserve">nitiative </w:t>
      </w:r>
      <w:r w:rsidR="0033178F">
        <w:rPr>
          <w:lang w:val="it-IT"/>
        </w:rPr>
        <w:t>will t</w:t>
      </w:r>
      <w:r w:rsidR="006F4EA1">
        <w:rPr>
          <w:lang w:val="it-IT"/>
        </w:rPr>
        <w:t>rain &amp;</w:t>
      </w:r>
      <w:r w:rsidR="0033178F">
        <w:rPr>
          <w:lang w:val="it-IT"/>
        </w:rPr>
        <w:t>certify</w:t>
      </w:r>
      <w:r w:rsidR="00C306CF">
        <w:rPr>
          <w:lang w:val="it-IT"/>
        </w:rPr>
        <w:t xml:space="preserve"> talented and deserving</w:t>
      </w:r>
      <w:r w:rsidR="0033178F">
        <w:rPr>
          <w:lang w:val="it-IT"/>
        </w:rPr>
        <w:t>,</w:t>
      </w:r>
      <w:r w:rsidR="00C306CF">
        <w:rPr>
          <w:lang w:val="it-IT"/>
        </w:rPr>
        <w:t xml:space="preserve"> but financially underprivlieged</w:t>
      </w:r>
      <w:r w:rsidR="0033178F">
        <w:rPr>
          <w:lang w:val="it-IT"/>
        </w:rPr>
        <w:t>,</w:t>
      </w:r>
      <w:r w:rsidR="00C306CF">
        <w:rPr>
          <w:lang w:val="it-IT"/>
        </w:rPr>
        <w:t xml:space="preserve"> young chefs in the UAE Hospitality industry. </w:t>
      </w:r>
    </w:p>
    <w:p w:rsidR="00A20DF9" w:rsidRDefault="00DD5786" w:rsidP="00A91F67">
      <w:pPr>
        <w:spacing w:line="240" w:lineRule="auto"/>
        <w:jc w:val="both"/>
      </w:pPr>
      <w:r>
        <w:t xml:space="preserve">The </w:t>
      </w:r>
      <w:r w:rsidR="00C306CF">
        <w:t xml:space="preserve">above scholarship </w:t>
      </w:r>
      <w:r>
        <w:t xml:space="preserve">initiative </w:t>
      </w:r>
      <w:r w:rsidR="00C306CF">
        <w:t>will be executed</w:t>
      </w:r>
      <w:r w:rsidR="00A20DF9">
        <w:t>instrategic partnership</w:t>
      </w:r>
      <w:r w:rsidR="00490B4A">
        <w:t xml:space="preserve">with </w:t>
      </w:r>
      <w:r w:rsidR="00A20DF9">
        <w:t>the Emirates Culinary Guild, World Chefs (World Association of Chefs Societies) and City &amp; Guilds London</w:t>
      </w:r>
      <w:r w:rsidR="00C306CF">
        <w:t>.</w:t>
      </w:r>
    </w:p>
    <w:p w:rsidR="00C306CF" w:rsidRDefault="00B17652" w:rsidP="00A91F67">
      <w:pPr>
        <w:spacing w:line="240" w:lineRule="auto"/>
        <w:jc w:val="both"/>
      </w:pPr>
      <w:r w:rsidRPr="00B17652">
        <w:t>The</w:t>
      </w:r>
      <w:r w:rsidR="00C306CF">
        <w:t xml:space="preserve"> program</w:t>
      </w:r>
      <w:r w:rsidR="00D75549">
        <w:t>selection panel consist</w:t>
      </w:r>
      <w:r w:rsidR="004573D3">
        <w:t>s</w:t>
      </w:r>
      <w:r w:rsidR="00D75549">
        <w:t xml:space="preserve"> of </w:t>
      </w:r>
      <w:r w:rsidR="004573D3">
        <w:t>Chef Andy Cuthbert, Chairman ECG and</w:t>
      </w:r>
      <w:r w:rsidR="004573D3" w:rsidRPr="004573D3">
        <w:t xml:space="preserve"> Young Chefs Development Team for </w:t>
      </w:r>
      <w:r w:rsidR="00A91F67" w:rsidRPr="004573D3">
        <w:t>WACS,</w:t>
      </w:r>
      <w:r w:rsidR="004573D3">
        <w:t xml:space="preserve"> Chef UweMicheel, President of ECG, Chef Alan Pedge, Vice President</w:t>
      </w:r>
      <w:r w:rsidR="004573D3" w:rsidRPr="004573D3">
        <w:t xml:space="preserve"> ECG Abu Dhabi </w:t>
      </w:r>
      <w:r w:rsidR="004573D3">
        <w:t>and Mr</w:t>
      </w:r>
      <w:r w:rsidR="004573D3" w:rsidRPr="004573D3">
        <w:t xml:space="preserve"> Sunjeh Raja, </w:t>
      </w:r>
      <w:r w:rsidR="00A91F67">
        <w:t>Director and</w:t>
      </w:r>
      <w:r w:rsidR="004573D3" w:rsidRPr="004573D3">
        <w:t xml:space="preserve"> CEO, ICCA </w:t>
      </w:r>
      <w:r w:rsidR="00A91F67" w:rsidRPr="004573D3">
        <w:t xml:space="preserve">Dubai </w:t>
      </w:r>
      <w:r w:rsidR="00A91F67" w:rsidRPr="00B17652">
        <w:t>will</w:t>
      </w:r>
      <w:r w:rsidRPr="00B17652">
        <w:t xml:space="preserve"> select candidate</w:t>
      </w:r>
      <w:r>
        <w:t>sbased on a set criterion</w:t>
      </w:r>
      <w:r w:rsidRPr="00B17652">
        <w:t>.</w:t>
      </w:r>
    </w:p>
    <w:p w:rsidR="00C306CF" w:rsidRDefault="00C306CF" w:rsidP="00A91F67">
      <w:pPr>
        <w:spacing w:line="240" w:lineRule="auto"/>
        <w:jc w:val="both"/>
        <w:rPr>
          <w:lang w:val="it-IT"/>
        </w:rPr>
      </w:pPr>
      <w:r>
        <w:t>All</w:t>
      </w:r>
      <w:r w:rsidR="008C5AE5">
        <w:t xml:space="preserve"> candidate</w:t>
      </w:r>
      <w:r>
        <w:t>s</w:t>
      </w:r>
      <w:r w:rsidR="00C37AF8">
        <w:t xml:space="preserve"> will be put through</w:t>
      </w:r>
      <w:r>
        <w:t xml:space="preserve"> the intensive ICCA Dubai - </w:t>
      </w:r>
      <w:r w:rsidR="00C37AF8" w:rsidRPr="00C37AF8">
        <w:rPr>
          <w:lang w:val="it-IT"/>
        </w:rPr>
        <w:t>Inte</w:t>
      </w:r>
      <w:r>
        <w:rPr>
          <w:lang w:val="it-IT"/>
        </w:rPr>
        <w:t xml:space="preserve">rnational Chef Training Program, a </w:t>
      </w:r>
      <w:r w:rsidR="00C37AF8" w:rsidRPr="00C37AF8">
        <w:rPr>
          <w:lang w:val="it-IT"/>
        </w:rPr>
        <w:t>City &amp; Guilds</w:t>
      </w:r>
      <w:r>
        <w:rPr>
          <w:lang w:val="it-IT"/>
        </w:rPr>
        <w:t xml:space="preserve"> London</w:t>
      </w:r>
      <w:r w:rsidR="00C37AF8" w:rsidRPr="00C37AF8">
        <w:rPr>
          <w:lang w:val="it-IT"/>
        </w:rPr>
        <w:t xml:space="preserve">, </w:t>
      </w:r>
      <w:r>
        <w:rPr>
          <w:lang w:val="it-IT"/>
        </w:rPr>
        <w:t xml:space="preserve">accredited </w:t>
      </w:r>
      <w:r w:rsidR="00C37AF8" w:rsidRPr="00C37AF8">
        <w:rPr>
          <w:lang w:val="it-IT"/>
        </w:rPr>
        <w:t xml:space="preserve">IVQ Level 2 Qualification, along with </w:t>
      </w:r>
      <w:r>
        <w:rPr>
          <w:lang w:val="it-IT"/>
        </w:rPr>
        <w:t xml:space="preserve">other </w:t>
      </w:r>
      <w:r w:rsidR="00C37AF8" w:rsidRPr="00C37AF8">
        <w:rPr>
          <w:lang w:val="it-IT"/>
        </w:rPr>
        <w:t>Indust</w:t>
      </w:r>
      <w:r>
        <w:rPr>
          <w:lang w:val="it-IT"/>
        </w:rPr>
        <w:t xml:space="preserve">ry Skills Proficiency Training, through a 52 </w:t>
      </w:r>
      <w:r w:rsidR="00490B4A">
        <w:rPr>
          <w:lang w:val="it-IT"/>
        </w:rPr>
        <w:t>W</w:t>
      </w:r>
      <w:r>
        <w:rPr>
          <w:lang w:val="it-IT"/>
        </w:rPr>
        <w:t>eek Day Release Program.</w:t>
      </w:r>
      <w:r w:rsidR="0033178F">
        <w:t>During the 52 week programme, prominent chefs and industry experts will regularly conduct training sessions, imparting skills and knowledge aligned to the industry needs.</w:t>
      </w:r>
    </w:p>
    <w:p w:rsidR="008C5F6A" w:rsidRPr="0033178F" w:rsidRDefault="00C37AF8" w:rsidP="0033178F">
      <w:pPr>
        <w:spacing w:line="240" w:lineRule="auto"/>
        <w:rPr>
          <w:lang w:val="en-US"/>
        </w:rPr>
      </w:pPr>
      <w:r>
        <w:rPr>
          <w:lang w:val="it-IT"/>
        </w:rPr>
        <w:t xml:space="preserve">The </w:t>
      </w:r>
      <w:r w:rsidR="00C306CF" w:rsidRPr="00C306CF">
        <w:t xml:space="preserve">Graduates of the Program </w:t>
      </w:r>
      <w:r w:rsidR="00C306CF">
        <w:t>will be e</w:t>
      </w:r>
      <w:r w:rsidR="00C306CF" w:rsidRPr="00C306CF">
        <w:t xml:space="preserve">ligible for WACS Certified Professional </w:t>
      </w:r>
      <w:r w:rsidR="00C306CF">
        <w:t xml:space="preserve">Cook, </w:t>
      </w:r>
      <w:r w:rsidR="00C306CF" w:rsidRPr="00C306CF">
        <w:t>under the World Che</w:t>
      </w:r>
      <w:r w:rsidR="00C306CF">
        <w:t>fs Global Certification Scheme</w:t>
      </w:r>
      <w:r w:rsidR="0033178F">
        <w:t xml:space="preserve">. </w:t>
      </w:r>
    </w:p>
    <w:p w:rsidR="00956FCF" w:rsidRDefault="00956FCF" w:rsidP="00A91F67">
      <w:pPr>
        <w:spacing w:line="240" w:lineRule="auto"/>
        <w:jc w:val="both"/>
      </w:pPr>
    </w:p>
    <w:p w:rsidR="00956FCF" w:rsidRDefault="00956FCF" w:rsidP="00A91F67">
      <w:pPr>
        <w:spacing w:line="240" w:lineRule="auto"/>
        <w:jc w:val="both"/>
      </w:pPr>
      <w:r w:rsidRPr="00956FCF">
        <w:lastRenderedPageBreak/>
        <w:drawing>
          <wp:inline distT="0" distB="0" distL="0" distR="0">
            <wp:extent cx="5727700" cy="3816350"/>
            <wp:effectExtent l="19050" t="0" r="6350" b="0"/>
            <wp:docPr id="7" name="Picture 3" descr="C:\Users\Biswash\Desktop\ecg\newdesign\20141103\ECG Comments 3.11.14\ECG Comments 3.11.14\1 Million AED Scholarship Imag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iswash\Desktop\ecg\newdesign\20141103\ECG Comments 3.11.14\ECG Comments 3.11.14\1 Million AED Scholarship Image 2.jpg"/>
                    <pic:cNvPicPr>
                      <a:picLocks noChangeAspect="1" noChangeArrowheads="1"/>
                    </pic:cNvPicPr>
                  </pic:nvPicPr>
                  <pic:blipFill>
                    <a:blip r:embed="rId8"/>
                    <a:srcRect/>
                    <a:stretch>
                      <a:fillRect/>
                    </a:stretch>
                  </pic:blipFill>
                  <pic:spPr bwMode="auto">
                    <a:xfrm>
                      <a:off x="0" y="0"/>
                      <a:ext cx="5727700" cy="3816350"/>
                    </a:xfrm>
                    <a:prstGeom prst="rect">
                      <a:avLst/>
                    </a:prstGeom>
                    <a:noFill/>
                    <a:ln w="9525">
                      <a:noFill/>
                      <a:miter lim="800000"/>
                      <a:headEnd/>
                      <a:tailEnd/>
                    </a:ln>
                  </pic:spPr>
                </pic:pic>
              </a:graphicData>
            </a:graphic>
          </wp:inline>
        </w:drawing>
      </w:r>
    </w:p>
    <w:p w:rsidR="00D75549" w:rsidRPr="00137306" w:rsidRDefault="00D75549" w:rsidP="00A91F67">
      <w:pPr>
        <w:spacing w:line="240" w:lineRule="auto"/>
        <w:jc w:val="both"/>
      </w:pPr>
      <w:r w:rsidRPr="00557CF9">
        <w:t>Sunjeh Raja, Director and CEO of</w:t>
      </w:r>
      <w:r>
        <w:t xml:space="preserve"> ICCA presented the initiative saying</w:t>
      </w:r>
      <w:r w:rsidRPr="00557CF9">
        <w:t>, “</w:t>
      </w:r>
      <w:r>
        <w:t>The ICCA Dubai</w:t>
      </w:r>
      <w:r w:rsidR="009541E8">
        <w:t xml:space="preserve"> AED 1 Million Culinary Scholarship </w:t>
      </w:r>
      <w:r w:rsidR="00A91F67">
        <w:t xml:space="preserve">Award </w:t>
      </w:r>
      <w:r w:rsidR="00A91F67" w:rsidRPr="00137306">
        <w:t>is</w:t>
      </w:r>
      <w:r w:rsidRPr="00137306">
        <w:t xml:space="preserve"> the culmination of a vision we have had since we first opened our doors 10 years ago. It is a vision that could</w:t>
      </w:r>
      <w:r w:rsidR="0017737F">
        <w:t>only be</w:t>
      </w:r>
      <w:r w:rsidRPr="00137306">
        <w:t xml:space="preserve"> achieved with complete </w:t>
      </w:r>
      <w:r w:rsidR="00490B4A">
        <w:t>support</w:t>
      </w:r>
      <w:r w:rsidRPr="00137306">
        <w:t xml:space="preserve"> from the industry and our </w:t>
      </w:r>
      <w:r w:rsidR="00490B4A">
        <w:t>strategic partners</w:t>
      </w:r>
      <w:r w:rsidRPr="00137306">
        <w:t xml:space="preserve">.This programme will completely change the lives of 30 </w:t>
      </w:r>
      <w:r>
        <w:t>underprivileged chefs a year</w:t>
      </w:r>
      <w:r w:rsidR="00A91F67">
        <w:t>, while simultaneously boosting the industry with fresh, skilled resources</w:t>
      </w:r>
      <w:r w:rsidR="00490B4A">
        <w:t xml:space="preserve"> and thereby helping take things to the next level.</w:t>
      </w:r>
      <w:r w:rsidR="00A91F67">
        <w:t>”</w:t>
      </w:r>
    </w:p>
    <w:p w:rsidR="00D75549" w:rsidRPr="00137306" w:rsidRDefault="00D75549" w:rsidP="00A91F67">
      <w:pPr>
        <w:spacing w:line="240" w:lineRule="auto"/>
        <w:jc w:val="both"/>
      </w:pPr>
      <w:r w:rsidRPr="00137306">
        <w:t xml:space="preserve">He added that, “With Dubai Expo 2020 rapidly approaching,the UAE tourism and hospitality sector </w:t>
      </w:r>
      <w:r>
        <w:t>will experience massive grow</w:t>
      </w:r>
      <w:r w:rsidR="00C87C1F">
        <w:t>th</w:t>
      </w:r>
      <w:r>
        <w:t>, with an influx of</w:t>
      </w:r>
      <w:r w:rsidRPr="00137306">
        <w:rPr>
          <w:lang w:val="en-US"/>
        </w:rPr>
        <w:t xml:space="preserve">139 new establishments, including 91 hotels and 48 </w:t>
      </w:r>
      <w:r>
        <w:rPr>
          <w:lang w:val="en-US"/>
        </w:rPr>
        <w:t>hotel apartments to cater to the</w:t>
      </w:r>
      <w:r w:rsidRPr="00137306">
        <w:t xml:space="preserve"> 25 million </w:t>
      </w:r>
      <w:r>
        <w:t>expected visitors. We need to show these visitors th</w:t>
      </w:r>
      <w:r w:rsidR="0017737F">
        <w:t>at our offering is world-class and t</w:t>
      </w:r>
      <w:r>
        <w:t>his is where training is paramount</w:t>
      </w:r>
      <w:r w:rsidR="0017737F">
        <w:t xml:space="preserve"> to make the difference</w:t>
      </w:r>
      <w:r>
        <w:t xml:space="preserve">. </w:t>
      </w:r>
      <w:r w:rsidR="0017737F">
        <w:t>Then t</w:t>
      </w:r>
      <w:r w:rsidRPr="00137306">
        <w:t xml:space="preserve">here is </w:t>
      </w:r>
      <w:r>
        <w:t xml:space="preserve">also </w:t>
      </w:r>
      <w:r w:rsidRPr="00137306">
        <w:t>a strong need to build a legacy beyond Dubai Expo 2020 and to provide opportunities post-event to help sustain the industry</w:t>
      </w:r>
      <w:r>
        <w:t>. T</w:t>
      </w:r>
      <w:r w:rsidRPr="00137306">
        <w:t>raining programs should be aligned to the opportunities and economic needs of the future – this is a smart approach to education, one that ties back to the Government’s wider vision of developing a knowledge-based economy. </w:t>
      </w:r>
      <w:r>
        <w:t>At ICCA Dubai, we are making that a reality.”</w:t>
      </w:r>
    </w:p>
    <w:p w:rsidR="00C87C1F" w:rsidRDefault="008C5AE5" w:rsidP="00A91F67">
      <w:pPr>
        <w:spacing w:line="240" w:lineRule="auto"/>
        <w:jc w:val="both"/>
      </w:pPr>
      <w:r w:rsidRPr="008C5AE5">
        <w:t>Chef Andy Cuthbert, as Chairman, ECG and as The Chairman Young Chefs Development Team for WACS</w:t>
      </w:r>
      <w:r>
        <w:t xml:space="preserve"> explains, “</w:t>
      </w:r>
      <w:r w:rsidR="008C5F6A">
        <w:t xml:space="preserve">The entire programme is designed to </w:t>
      </w:r>
      <w:r w:rsidR="008C5F6A" w:rsidRPr="008C5F6A">
        <w:rPr>
          <w:lang w:val="it-IT"/>
        </w:rPr>
        <w:t xml:space="preserve">share </w:t>
      </w:r>
      <w:r w:rsidR="008C5F6A" w:rsidRPr="008C5F6A">
        <w:t>knowledge, experience, expertise and capabilities to develop a sustainable workforce and strive for excellence through innovation, developing a socially inclusive working environment for the long-term.</w:t>
      </w:r>
      <w:r w:rsidR="00A91F67">
        <w:t>It is</w:t>
      </w:r>
      <w:r>
        <w:t xml:space="preserve"> a tangible step in bridging skill gaps across the industry. </w:t>
      </w:r>
      <w:r w:rsidR="00A91F67">
        <w:t>We also recognise the importance in encouraging</w:t>
      </w:r>
      <w:r w:rsidR="004573D3" w:rsidRPr="00A91F67">
        <w:t xml:space="preserve"> aspiring chefs</w:t>
      </w:r>
      <w:r w:rsidR="00C9402C" w:rsidRPr="00A91F67">
        <w:t xml:space="preserve"> to </w:t>
      </w:r>
      <w:r w:rsidR="004573D3" w:rsidRPr="00A91F67">
        <w:t>grow their skills</w:t>
      </w:r>
      <w:r w:rsidR="00A91F67" w:rsidRPr="00A91F67">
        <w:t xml:space="preserve"> to boost their careers</w:t>
      </w:r>
      <w:r w:rsidR="00C9402C" w:rsidRPr="00A91F67">
        <w:t xml:space="preserve"> w</w:t>
      </w:r>
      <w:r w:rsidRPr="00A91F67">
        <w:t>ithin the hospitality industry</w:t>
      </w:r>
      <w:r w:rsidR="00A91F67" w:rsidRPr="00A91F67">
        <w:t>,</w:t>
      </w:r>
      <w:r w:rsidRPr="00A91F67">
        <w:t xml:space="preserve"> and this will give many a chance to fulfil their dreams without having to worry about the financial burden.”</w:t>
      </w:r>
    </w:p>
    <w:p w:rsidR="00C87C1F" w:rsidRDefault="00C87C1F" w:rsidP="00A91F67">
      <w:pPr>
        <w:spacing w:line="240" w:lineRule="auto"/>
        <w:jc w:val="both"/>
      </w:pPr>
      <w:r>
        <w:t xml:space="preserve">Some of the guest lecturers include: </w:t>
      </w:r>
      <w:r w:rsidR="00490B4A">
        <w:t xml:space="preserve">Gary Rhodes (Celebrity Chef &amp; Author), Christian Gradnitzer (Madinat Jumeirah), SachaTreimer (Atlantis the Palm), Terry Styles (The Conrad Dubai), Michael Kitts (Emirates Academy), Sebastian Nohse (JW Marriot Marquis), Osama El Sayed (Celebrity Chef), </w:t>
      </w:r>
      <w:r w:rsidR="00490B4A">
        <w:lastRenderedPageBreak/>
        <w:t xml:space="preserve">HaraldOberander (DWTC) Bobby Krishna (Dubai Municipality) Michael Wunsch (Barakat), Tarek Ibrahim (Master Chef, MLA – Australia), EmilianoBernsconi (Armani Hotel Dubai) </w:t>
      </w:r>
      <w:r w:rsidR="0017737F">
        <w:t xml:space="preserve">and </w:t>
      </w:r>
      <w:r w:rsidR="00490B4A">
        <w:t>Roger Frei (Nestle)</w:t>
      </w:r>
      <w:r w:rsidR="0017737F">
        <w:t xml:space="preserve"> amongst others</w:t>
      </w:r>
      <w:r w:rsidR="00490B4A">
        <w:t>.</w:t>
      </w:r>
    </w:p>
    <w:p w:rsidR="008C5F6A" w:rsidRPr="008C5F6A" w:rsidRDefault="008C5F6A" w:rsidP="00A91F67">
      <w:pPr>
        <w:spacing w:line="240" w:lineRule="auto"/>
        <w:jc w:val="both"/>
      </w:pPr>
      <w:r w:rsidRPr="008C5F6A">
        <w:t xml:space="preserve">ICCA Dubai to date has trained over 2800 student chefs and maintains a record of 100% work placement for its students who have been successfully placed both in the UAE hospitality and international Cruise Line industry. </w:t>
      </w:r>
    </w:p>
    <w:p w:rsidR="008514B7" w:rsidRPr="00137306" w:rsidRDefault="008C5F6A" w:rsidP="00A91F67">
      <w:pPr>
        <w:spacing w:line="240" w:lineRule="auto"/>
        <w:jc w:val="both"/>
      </w:pPr>
      <w:r w:rsidRPr="00A91F67">
        <w:t xml:space="preserve">ICCA Dubai also offers industry certification &amp; skills development programs in international best practices in </w:t>
      </w:r>
      <w:r w:rsidR="00A91F67" w:rsidRPr="00A91F67">
        <w:t>f</w:t>
      </w:r>
      <w:r w:rsidRPr="00A91F67">
        <w:t xml:space="preserve">ood </w:t>
      </w:r>
      <w:r w:rsidR="00A91F67" w:rsidRPr="00A91F67">
        <w:t>s</w:t>
      </w:r>
      <w:r w:rsidRPr="00A91F67">
        <w:t>afety &amp;</w:t>
      </w:r>
      <w:r w:rsidR="00A91F67" w:rsidRPr="00A91F67">
        <w:t>h</w:t>
      </w:r>
      <w:r w:rsidRPr="00A91F67">
        <w:t xml:space="preserve">ygiene that enables industry employees to stay on top of their continuous professional development, apart from a range </w:t>
      </w:r>
      <w:r w:rsidR="00A91F67" w:rsidRPr="00A91F67">
        <w:t>a</w:t>
      </w:r>
      <w:r w:rsidRPr="00A91F67">
        <w:t xml:space="preserve">mateur </w:t>
      </w:r>
      <w:r w:rsidR="00A91F67" w:rsidRPr="00A91F67">
        <w:t>c</w:t>
      </w:r>
      <w:r w:rsidRPr="00A91F67">
        <w:t xml:space="preserve">ourses and </w:t>
      </w:r>
      <w:r w:rsidR="00A91F67" w:rsidRPr="00A91F67">
        <w:t>p</w:t>
      </w:r>
      <w:r w:rsidR="008C5AE5" w:rsidRPr="00A91F67">
        <w:t xml:space="preserve">ersonalized training programs.  </w:t>
      </w:r>
      <w:r w:rsidRPr="00A91F67">
        <w:t xml:space="preserve">ICCA </w:t>
      </w:r>
      <w:r w:rsidR="00A91F67" w:rsidRPr="00A91F67">
        <w:t>g</w:t>
      </w:r>
      <w:r w:rsidRPr="00A91F67">
        <w:t xml:space="preserve">raduates </w:t>
      </w:r>
      <w:r w:rsidR="00A91F67" w:rsidRPr="00A91F67">
        <w:t xml:space="preserve">are able </w:t>
      </w:r>
      <w:r w:rsidRPr="00A91F67">
        <w:t>do it all in the food world</w:t>
      </w:r>
      <w:r w:rsidR="00A91F67" w:rsidRPr="00A91F67">
        <w:t xml:space="preserve"> -</w:t>
      </w:r>
      <w:r w:rsidRPr="00A91F67">
        <w:t xml:space="preserve"> they are successful </w:t>
      </w:r>
      <w:r w:rsidR="00A91F67" w:rsidRPr="00A91F67">
        <w:t>c</w:t>
      </w:r>
      <w:r w:rsidRPr="00A91F67">
        <w:t xml:space="preserve">hefs, </w:t>
      </w:r>
      <w:r w:rsidR="00A91F67" w:rsidRPr="00A91F67">
        <w:t>r</w:t>
      </w:r>
      <w:r w:rsidRPr="00A91F67">
        <w:t xml:space="preserve">estaurant </w:t>
      </w:r>
      <w:r w:rsidR="00A91F67" w:rsidRPr="00A91F67">
        <w:t>o</w:t>
      </w:r>
      <w:r w:rsidRPr="00A91F67">
        <w:t xml:space="preserve">wners, </w:t>
      </w:r>
      <w:r w:rsidR="00A91F67" w:rsidRPr="00A91F67">
        <w:t>h</w:t>
      </w:r>
      <w:r w:rsidRPr="00A91F67">
        <w:t xml:space="preserve">ospitality </w:t>
      </w:r>
      <w:r w:rsidR="00A91F67" w:rsidRPr="00A91F67">
        <w:t>m</w:t>
      </w:r>
      <w:r w:rsidRPr="00A91F67">
        <w:t xml:space="preserve">anagers, </w:t>
      </w:r>
      <w:r w:rsidR="00A91F67" w:rsidRPr="00A91F67">
        <w:t>e</w:t>
      </w:r>
      <w:r w:rsidRPr="00A91F67">
        <w:t xml:space="preserve">ntrepreneurs, </w:t>
      </w:r>
      <w:r w:rsidR="00A91F67" w:rsidRPr="00A91F67">
        <w:t>f</w:t>
      </w:r>
      <w:r w:rsidRPr="00A91F67">
        <w:t xml:space="preserve">ood </w:t>
      </w:r>
      <w:r w:rsidR="00A91F67" w:rsidRPr="00A91F67">
        <w:t>s</w:t>
      </w:r>
      <w:r w:rsidRPr="00A91F67">
        <w:t xml:space="preserve">tylists, </w:t>
      </w:r>
      <w:r w:rsidR="00A91F67" w:rsidRPr="00A91F67">
        <w:t>f</w:t>
      </w:r>
      <w:r w:rsidRPr="00A91F67">
        <w:t xml:space="preserve">ood </w:t>
      </w:r>
      <w:r w:rsidR="00A91F67" w:rsidRPr="00A91F67">
        <w:t>w</w:t>
      </w:r>
      <w:r w:rsidRPr="00A91F67">
        <w:t xml:space="preserve">riters and </w:t>
      </w:r>
      <w:r w:rsidR="00A91F67" w:rsidRPr="00A91F67">
        <w:t>m</w:t>
      </w:r>
      <w:r w:rsidRPr="00A91F67">
        <w:t>ore.</w:t>
      </w:r>
    </w:p>
    <w:p w:rsidR="001C4EB3" w:rsidRDefault="001C4EB3" w:rsidP="00CD2438">
      <w:pPr>
        <w:spacing w:line="240" w:lineRule="auto"/>
      </w:pPr>
      <w:r>
        <w:t>ENDS</w:t>
      </w:r>
    </w:p>
    <w:p w:rsidR="00775BD1" w:rsidRDefault="00775BD1" w:rsidP="00CD2438">
      <w:pPr>
        <w:spacing w:line="240" w:lineRule="auto"/>
      </w:pPr>
    </w:p>
    <w:p w:rsidR="009539B7" w:rsidRPr="008B5774" w:rsidRDefault="009539B7" w:rsidP="00CD2438">
      <w:pPr>
        <w:spacing w:line="240" w:lineRule="auto"/>
        <w:rPr>
          <w:b/>
          <w:bCs/>
          <w:i/>
        </w:rPr>
      </w:pPr>
      <w:r w:rsidRPr="008B5774">
        <w:rPr>
          <w:b/>
          <w:bCs/>
          <w:i/>
        </w:rPr>
        <w:t>About ICCA:</w:t>
      </w:r>
    </w:p>
    <w:p w:rsidR="008C5F6A" w:rsidRDefault="009539B7" w:rsidP="00B17652">
      <w:pPr>
        <w:spacing w:line="240" w:lineRule="auto"/>
        <w:rPr>
          <w:i/>
        </w:rPr>
      </w:pPr>
      <w:r w:rsidRPr="001C4EB3">
        <w:rPr>
          <w:i/>
        </w:rPr>
        <w:t>Established in 2005, the International Centre for Culinary Arts (ICCA) Dubai is an industry centred vocational training</w:t>
      </w:r>
      <w:r>
        <w:rPr>
          <w:i/>
        </w:rPr>
        <w:t xml:space="preserve"> (VET) centre. Specializing in culinary a</w:t>
      </w:r>
      <w:r w:rsidRPr="001C4EB3">
        <w:rPr>
          <w:i/>
        </w:rPr>
        <w:t>rts, ICCA's mission is to become the leading training provider in the Middle East with a vision to redefine ways in which professional and personal</w:t>
      </w:r>
      <w:r>
        <w:rPr>
          <w:i/>
        </w:rPr>
        <w:t xml:space="preserve"> culinary training is offered. ICCA provides</w:t>
      </w:r>
      <w:r w:rsidRPr="001C4EB3">
        <w:rPr>
          <w:i/>
        </w:rPr>
        <w:t xml:space="preserve"> its students</w:t>
      </w:r>
      <w:r>
        <w:rPr>
          <w:i/>
        </w:rPr>
        <w:t xml:space="preserve"> witha world class culinary experience at its state of the art, recently opened facility in Dubai Knowledge Village. It is </w:t>
      </w:r>
      <w:r w:rsidRPr="00AC06C4">
        <w:rPr>
          <w:i/>
        </w:rPr>
        <w:t>a City &amp; Gui</w:t>
      </w:r>
      <w:r>
        <w:rPr>
          <w:i/>
        </w:rPr>
        <w:t xml:space="preserve">lds, London Approved Centre, </w:t>
      </w:r>
      <w:r w:rsidRPr="00AC06C4">
        <w:rPr>
          <w:i/>
        </w:rPr>
        <w:t>deliver</w:t>
      </w:r>
      <w:r>
        <w:rPr>
          <w:i/>
        </w:rPr>
        <w:t>ing an</w:t>
      </w:r>
      <w:r w:rsidRPr="00AC06C4">
        <w:rPr>
          <w:i/>
        </w:rPr>
        <w:t xml:space="preserve"> Interna</w:t>
      </w:r>
      <w:r>
        <w:rPr>
          <w:i/>
        </w:rPr>
        <w:t>tional Vocational Qualification</w:t>
      </w:r>
      <w:r w:rsidRPr="00AC06C4">
        <w:rPr>
          <w:i/>
        </w:rPr>
        <w:t xml:space="preserve"> (IVQ) in Food Preparation and Culinary Arts.</w:t>
      </w:r>
      <w:r>
        <w:rPr>
          <w:i/>
        </w:rPr>
        <w:t xml:space="preserve"> It is also recognised by The World Association of Chefs Societies, and locally works in partnership with the Knowledge &amp;</w:t>
      </w:r>
      <w:r w:rsidRPr="001C4EB3">
        <w:rPr>
          <w:i/>
        </w:rPr>
        <w:t xml:space="preserve"> Human Development</w:t>
      </w:r>
      <w:r>
        <w:rPr>
          <w:i/>
        </w:rPr>
        <w:t xml:space="preserve"> Authority (KHDA) and the </w:t>
      </w:r>
      <w:r w:rsidRPr="001C4EB3">
        <w:rPr>
          <w:i/>
        </w:rPr>
        <w:t>Government</w:t>
      </w:r>
      <w:r>
        <w:rPr>
          <w:i/>
        </w:rPr>
        <w:t xml:space="preserve"> and municipality </w:t>
      </w:r>
      <w:r w:rsidR="008B5774">
        <w:rPr>
          <w:i/>
        </w:rPr>
        <w:t xml:space="preserve">of Dubai. </w:t>
      </w:r>
      <w:r w:rsidR="00D10EAA">
        <w:rPr>
          <w:i/>
        </w:rPr>
        <w:t>ICCA is f</w:t>
      </w:r>
      <w:r w:rsidRPr="001C4EB3">
        <w:rPr>
          <w:i/>
        </w:rPr>
        <w:t xml:space="preserve">eatured amongst the Top 10 Culinary Institutes in the World and </w:t>
      </w:r>
      <w:r w:rsidR="00D10EAA">
        <w:rPr>
          <w:i/>
        </w:rPr>
        <w:t xml:space="preserve">has been </w:t>
      </w:r>
      <w:r w:rsidRPr="001C4EB3">
        <w:rPr>
          <w:i/>
        </w:rPr>
        <w:t>awarded the “Recognition of Quality Culinary Education” by the World Association of Chefs Societies (WACS), a global authority on food standards. The “Recognition of Quality Culinary Education” award seeks to recognize training and education that meets or exceeds the culinary standards education established by WACS</w:t>
      </w:r>
    </w:p>
    <w:p w:rsidR="008C5F6A" w:rsidRPr="008C5F6A" w:rsidRDefault="008C5F6A" w:rsidP="008C5F6A">
      <w:pPr>
        <w:spacing w:line="240" w:lineRule="auto"/>
        <w:rPr>
          <w:b/>
          <w:bCs/>
          <w:i/>
        </w:rPr>
      </w:pPr>
      <w:r w:rsidRPr="008C5F6A">
        <w:rPr>
          <w:b/>
          <w:bCs/>
          <w:i/>
        </w:rPr>
        <w:t>About The Emirates Culinary Guild (ECG)</w:t>
      </w:r>
      <w:r w:rsidR="00B17652">
        <w:rPr>
          <w:b/>
          <w:bCs/>
          <w:i/>
        </w:rPr>
        <w:t>:</w:t>
      </w:r>
    </w:p>
    <w:p w:rsidR="008C5F6A" w:rsidRDefault="008C5F6A" w:rsidP="00B17652">
      <w:pPr>
        <w:spacing w:line="240" w:lineRule="auto"/>
        <w:rPr>
          <w:i/>
        </w:rPr>
      </w:pPr>
      <w:r w:rsidRPr="008C5F6A">
        <w:rPr>
          <w:i/>
        </w:rPr>
        <w:t xml:space="preserve">The Emirates Culinary Guild (ECG) is the UAE’s association of professional chefs. It is a non-profit-making organization dedicated solely to the advancement of the culinary industry of the UAE. The ECG received its charter into WACS at a ceremony in Stavanger, Norway on June 28, 1994, during the WACS 26th World Congress. WACS endorses the ECG as the authorised UAE culinary society. The </w:t>
      </w:r>
      <w:r w:rsidR="00A91F67" w:rsidRPr="008C5F6A">
        <w:rPr>
          <w:i/>
        </w:rPr>
        <w:t>ECG</w:t>
      </w:r>
      <w:r w:rsidRPr="008C5F6A">
        <w:rPr>
          <w:i/>
        </w:rPr>
        <w:t xml:space="preserve"> has an international culinary focus and multi-national support for the staging of its various competitions, seminars and events. The World Association of Chefs Societies (WACS) is a 100 nation fellowship comprising the world’s various professional chefs’ organisations.</w:t>
      </w:r>
    </w:p>
    <w:p w:rsidR="00B17652" w:rsidRPr="00B17652" w:rsidRDefault="00B17652" w:rsidP="00B17652">
      <w:pPr>
        <w:spacing w:line="240" w:lineRule="auto"/>
        <w:rPr>
          <w:b/>
          <w:bCs/>
          <w:i/>
        </w:rPr>
      </w:pPr>
      <w:r w:rsidRPr="00B17652">
        <w:rPr>
          <w:b/>
          <w:bCs/>
          <w:i/>
        </w:rPr>
        <w:t>About City &amp; Guilds, London Accredited Training Programs &amp; Qualifications</w:t>
      </w:r>
      <w:r>
        <w:rPr>
          <w:b/>
          <w:bCs/>
          <w:i/>
        </w:rPr>
        <w:t>:</w:t>
      </w:r>
    </w:p>
    <w:p w:rsidR="008C5F6A" w:rsidRDefault="00B17652" w:rsidP="00B17652">
      <w:pPr>
        <w:spacing w:line="240" w:lineRule="auto"/>
        <w:rPr>
          <w:i/>
        </w:rPr>
      </w:pPr>
      <w:r w:rsidRPr="00B17652">
        <w:rPr>
          <w:i/>
        </w:rPr>
        <w:t xml:space="preserve">Established in 1878 (136 Years old), City &amp; Guilds is the World’s largest Vocation Awarding </w:t>
      </w:r>
      <w:r w:rsidR="00A91F67" w:rsidRPr="00B17652">
        <w:rPr>
          <w:i/>
        </w:rPr>
        <w:t xml:space="preserve">Body. </w:t>
      </w:r>
      <w:r w:rsidRPr="00B17652">
        <w:rPr>
          <w:i/>
        </w:rPr>
        <w:t>It certifies over 1.3 Million students annually the worldover and helps increase value proposition and competitiveness within the Global Market. Accreditation</w:t>
      </w:r>
      <w:r>
        <w:rPr>
          <w:i/>
        </w:rPr>
        <w:t xml:space="preserve"> is</w:t>
      </w:r>
      <w:r w:rsidRPr="00B17652">
        <w:rPr>
          <w:i/>
        </w:rPr>
        <w:t xml:space="preserve"> recognized as a sign of quality </w:t>
      </w:r>
      <w:r w:rsidRPr="00B17652">
        <w:rPr>
          <w:b/>
          <w:bCs/>
          <w:i/>
        </w:rPr>
        <w:t xml:space="preserve">over a 100 countries </w:t>
      </w:r>
      <w:r w:rsidRPr="00B17652">
        <w:rPr>
          <w:i/>
        </w:rPr>
        <w:t>around the world.</w:t>
      </w:r>
    </w:p>
    <w:p w:rsidR="00B17652" w:rsidRPr="00B17652" w:rsidRDefault="00B17652" w:rsidP="00B17652">
      <w:pPr>
        <w:spacing w:line="240" w:lineRule="auto"/>
        <w:rPr>
          <w:b/>
          <w:bCs/>
          <w:i/>
        </w:rPr>
      </w:pPr>
      <w:r w:rsidRPr="00B17652">
        <w:rPr>
          <w:b/>
          <w:bCs/>
          <w:i/>
        </w:rPr>
        <w:t>About The World Association of Chefs:</w:t>
      </w:r>
    </w:p>
    <w:p w:rsidR="00B17652" w:rsidRDefault="00B17652" w:rsidP="00C9402C">
      <w:pPr>
        <w:spacing w:line="240" w:lineRule="auto"/>
        <w:rPr>
          <w:i/>
        </w:rPr>
      </w:pPr>
      <w:r w:rsidRPr="00B17652">
        <w:rPr>
          <w:i/>
        </w:rPr>
        <w:lastRenderedPageBreak/>
        <w:t>The World Association of Chefs' Societies, or Worldchefs, is a global network of chefs associations first founded in October 1928 (86 Years Old) and the venerable Auguste Escoffierwas the first Honourary President of Worldchefs.Today, this global body has 100 official chefs associations as members that represent over 10 million</w:t>
      </w:r>
      <w:r w:rsidR="00C9402C">
        <w:rPr>
          <w:i/>
        </w:rPr>
        <w:t xml:space="preserve"> professional chefs worldwide. </w:t>
      </w:r>
    </w:p>
    <w:p w:rsidR="004701F2" w:rsidRPr="00BB1667" w:rsidRDefault="00BB1667" w:rsidP="00CD2438">
      <w:pPr>
        <w:spacing w:line="240" w:lineRule="auto"/>
        <w:rPr>
          <w:u w:val="single"/>
        </w:rPr>
      </w:pPr>
      <w:r w:rsidRPr="00BB1667">
        <w:rPr>
          <w:u w:val="single"/>
        </w:rPr>
        <w:t xml:space="preserve">For any </w:t>
      </w:r>
      <w:r>
        <w:rPr>
          <w:u w:val="single"/>
        </w:rPr>
        <w:t xml:space="preserve">press and interview </w:t>
      </w:r>
      <w:r w:rsidRPr="00BB1667">
        <w:rPr>
          <w:u w:val="single"/>
        </w:rPr>
        <w:t>enquiries please contact:</w:t>
      </w:r>
    </w:p>
    <w:p w:rsidR="00F953AC" w:rsidRDefault="00BB1667" w:rsidP="008B5774">
      <w:pPr>
        <w:spacing w:line="240" w:lineRule="auto"/>
      </w:pPr>
      <w:r>
        <w:rPr>
          <w:b/>
          <w:bCs/>
        </w:rPr>
        <w:t>Megan</w:t>
      </w:r>
      <w:r w:rsidRPr="00BB1667">
        <w:rPr>
          <w:b/>
          <w:bCs/>
        </w:rPr>
        <w:t xml:space="preserve"> Ballantyne</w:t>
      </w:r>
    </w:p>
    <w:p w:rsidR="008F5358" w:rsidRDefault="00476C7B" w:rsidP="008C5AE5">
      <w:pPr>
        <w:spacing w:line="240" w:lineRule="auto"/>
      </w:pPr>
      <w:hyperlink r:id="rId9" w:history="1">
        <w:r w:rsidR="00F953AC" w:rsidRPr="00F214D1">
          <w:rPr>
            <w:rStyle w:val="Hyperlink"/>
          </w:rPr>
          <w:t>MBallantyne@bell-pottinger.com</w:t>
        </w:r>
      </w:hyperlink>
      <w:r w:rsidR="00BB1667" w:rsidRPr="00BB1667">
        <w:br/>
      </w:r>
      <w:r w:rsidR="00BB1667" w:rsidRPr="00BB1667">
        <w:rPr>
          <w:b/>
          <w:bCs/>
        </w:rPr>
        <w:t>M</w:t>
      </w:r>
      <w:r w:rsidR="00EE2703">
        <w:t> </w:t>
      </w:r>
      <w:r w:rsidR="00BB1667" w:rsidRPr="00BB1667">
        <w:t>+971 5 555 97392</w:t>
      </w:r>
    </w:p>
    <w:p w:rsidR="00FB7718" w:rsidRDefault="00FB7718" w:rsidP="005C283F">
      <w:pPr>
        <w:spacing w:line="240" w:lineRule="auto"/>
      </w:pPr>
    </w:p>
    <w:p w:rsidR="00FB7718" w:rsidRDefault="00FB7718"/>
    <w:p w:rsidR="00CB4010" w:rsidRDefault="00CB4010"/>
    <w:p w:rsidR="00CB4010" w:rsidRDefault="00CB4010"/>
    <w:p w:rsidR="00CB4010" w:rsidRDefault="00CB4010"/>
    <w:sectPr w:rsidR="00CB4010" w:rsidSect="008A0D98">
      <w:headerReference w:type="default" r:id="rId10"/>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75F33" w:rsidRDefault="00175F33" w:rsidP="00FB7718">
      <w:pPr>
        <w:spacing w:after="0" w:line="240" w:lineRule="auto"/>
      </w:pPr>
      <w:r>
        <w:separator/>
      </w:r>
    </w:p>
  </w:endnote>
  <w:endnote w:type="continuationSeparator" w:id="1">
    <w:p w:rsidR="00175F33" w:rsidRDefault="00175F33" w:rsidP="00FB771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75F33" w:rsidRDefault="00175F33" w:rsidP="00FB7718">
      <w:pPr>
        <w:spacing w:after="0" w:line="240" w:lineRule="auto"/>
      </w:pPr>
      <w:r>
        <w:separator/>
      </w:r>
    </w:p>
  </w:footnote>
  <w:footnote w:type="continuationSeparator" w:id="1">
    <w:p w:rsidR="00175F33" w:rsidRDefault="00175F33" w:rsidP="00FB771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0B4A" w:rsidRDefault="00490B4A">
    <w:pPr>
      <w:pStyle w:val="Header"/>
    </w:pPr>
    <w:r>
      <w:rPr>
        <w:noProof/>
        <w:lang w:val="en-US"/>
      </w:rPr>
      <w:drawing>
        <wp:inline distT="0" distB="0" distL="0" distR="0">
          <wp:extent cx="820914" cy="4766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24782" cy="478906"/>
                  </a:xfrm>
                  <a:prstGeom prst="rect">
                    <a:avLst/>
                  </a:prstGeom>
                  <a:noFill/>
                  <a:ln>
                    <a:noFill/>
                  </a:ln>
                </pic:spPr>
              </pic:pic>
            </a:graphicData>
          </a:graphic>
        </wp:inline>
      </w:drawing>
    </w:r>
    <w:r>
      <w:rPr>
        <w:noProof/>
        <w:lang w:val="en-US"/>
      </w:rPr>
      <w:drawing>
        <wp:inline distT="0" distB="0" distL="0" distR="0">
          <wp:extent cx="1682750" cy="431258"/>
          <wp:effectExtent l="0" t="0" r="0" b="6985"/>
          <wp:docPr id="2" name="Picture 2" descr="Description: International Centre for Culinary Arts, Dub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International Centre for Culinary Arts, Dubai"/>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82750" cy="431258"/>
                  </a:xfrm>
                  <a:prstGeom prst="rect">
                    <a:avLst/>
                  </a:prstGeom>
                  <a:noFill/>
                  <a:ln>
                    <a:noFill/>
                  </a:ln>
                </pic:spPr>
              </pic:pic>
            </a:graphicData>
          </a:graphic>
        </wp:inline>
      </w:drawing>
    </w:r>
  </w:p>
  <w:p w:rsidR="00490B4A" w:rsidRDefault="00490B4A">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30.5pt;height:27.5pt" o:bullet="t">
        <v:imagedata r:id="rId1" o:title="art52A4"/>
      </v:shape>
    </w:pict>
  </w:numPicBullet>
  <w:abstractNum w:abstractNumId="0">
    <w:nsid w:val="37DE7541"/>
    <w:multiLevelType w:val="hybridMultilevel"/>
    <w:tmpl w:val="0114D9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B624D52"/>
    <w:multiLevelType w:val="hybridMultilevel"/>
    <w:tmpl w:val="1882AD76"/>
    <w:lvl w:ilvl="0" w:tplc="18666AD0">
      <w:start w:val="1"/>
      <w:numFmt w:val="bullet"/>
      <w:lvlText w:val=""/>
      <w:lvlPicBulletId w:val="0"/>
      <w:lvlJc w:val="left"/>
      <w:pPr>
        <w:tabs>
          <w:tab w:val="num" w:pos="720"/>
        </w:tabs>
        <w:ind w:left="720" w:hanging="360"/>
      </w:pPr>
      <w:rPr>
        <w:rFonts w:ascii="Symbol" w:hAnsi="Symbol" w:hint="default"/>
      </w:rPr>
    </w:lvl>
    <w:lvl w:ilvl="1" w:tplc="3E301762" w:tentative="1">
      <w:start w:val="1"/>
      <w:numFmt w:val="bullet"/>
      <w:lvlText w:val=""/>
      <w:lvlPicBulletId w:val="0"/>
      <w:lvlJc w:val="left"/>
      <w:pPr>
        <w:tabs>
          <w:tab w:val="num" w:pos="1440"/>
        </w:tabs>
        <w:ind w:left="1440" w:hanging="360"/>
      </w:pPr>
      <w:rPr>
        <w:rFonts w:ascii="Symbol" w:hAnsi="Symbol" w:hint="default"/>
      </w:rPr>
    </w:lvl>
    <w:lvl w:ilvl="2" w:tplc="625E06D4" w:tentative="1">
      <w:start w:val="1"/>
      <w:numFmt w:val="bullet"/>
      <w:lvlText w:val=""/>
      <w:lvlPicBulletId w:val="0"/>
      <w:lvlJc w:val="left"/>
      <w:pPr>
        <w:tabs>
          <w:tab w:val="num" w:pos="2160"/>
        </w:tabs>
        <w:ind w:left="2160" w:hanging="360"/>
      </w:pPr>
      <w:rPr>
        <w:rFonts w:ascii="Symbol" w:hAnsi="Symbol" w:hint="default"/>
      </w:rPr>
    </w:lvl>
    <w:lvl w:ilvl="3" w:tplc="37C85A46" w:tentative="1">
      <w:start w:val="1"/>
      <w:numFmt w:val="bullet"/>
      <w:lvlText w:val=""/>
      <w:lvlPicBulletId w:val="0"/>
      <w:lvlJc w:val="left"/>
      <w:pPr>
        <w:tabs>
          <w:tab w:val="num" w:pos="2880"/>
        </w:tabs>
        <w:ind w:left="2880" w:hanging="360"/>
      </w:pPr>
      <w:rPr>
        <w:rFonts w:ascii="Symbol" w:hAnsi="Symbol" w:hint="default"/>
      </w:rPr>
    </w:lvl>
    <w:lvl w:ilvl="4" w:tplc="C1D4934A" w:tentative="1">
      <w:start w:val="1"/>
      <w:numFmt w:val="bullet"/>
      <w:lvlText w:val=""/>
      <w:lvlPicBulletId w:val="0"/>
      <w:lvlJc w:val="left"/>
      <w:pPr>
        <w:tabs>
          <w:tab w:val="num" w:pos="3600"/>
        </w:tabs>
        <w:ind w:left="3600" w:hanging="360"/>
      </w:pPr>
      <w:rPr>
        <w:rFonts w:ascii="Symbol" w:hAnsi="Symbol" w:hint="default"/>
      </w:rPr>
    </w:lvl>
    <w:lvl w:ilvl="5" w:tplc="052CEB5C" w:tentative="1">
      <w:start w:val="1"/>
      <w:numFmt w:val="bullet"/>
      <w:lvlText w:val=""/>
      <w:lvlPicBulletId w:val="0"/>
      <w:lvlJc w:val="left"/>
      <w:pPr>
        <w:tabs>
          <w:tab w:val="num" w:pos="4320"/>
        </w:tabs>
        <w:ind w:left="4320" w:hanging="360"/>
      </w:pPr>
      <w:rPr>
        <w:rFonts w:ascii="Symbol" w:hAnsi="Symbol" w:hint="default"/>
      </w:rPr>
    </w:lvl>
    <w:lvl w:ilvl="6" w:tplc="BCC6A8CC" w:tentative="1">
      <w:start w:val="1"/>
      <w:numFmt w:val="bullet"/>
      <w:lvlText w:val=""/>
      <w:lvlPicBulletId w:val="0"/>
      <w:lvlJc w:val="left"/>
      <w:pPr>
        <w:tabs>
          <w:tab w:val="num" w:pos="5040"/>
        </w:tabs>
        <w:ind w:left="5040" w:hanging="360"/>
      </w:pPr>
      <w:rPr>
        <w:rFonts w:ascii="Symbol" w:hAnsi="Symbol" w:hint="default"/>
      </w:rPr>
    </w:lvl>
    <w:lvl w:ilvl="7" w:tplc="2910C018" w:tentative="1">
      <w:start w:val="1"/>
      <w:numFmt w:val="bullet"/>
      <w:lvlText w:val=""/>
      <w:lvlPicBulletId w:val="0"/>
      <w:lvlJc w:val="left"/>
      <w:pPr>
        <w:tabs>
          <w:tab w:val="num" w:pos="5760"/>
        </w:tabs>
        <w:ind w:left="5760" w:hanging="360"/>
      </w:pPr>
      <w:rPr>
        <w:rFonts w:ascii="Symbol" w:hAnsi="Symbol" w:hint="default"/>
      </w:rPr>
    </w:lvl>
    <w:lvl w:ilvl="8" w:tplc="076658E2" w:tentative="1">
      <w:start w:val="1"/>
      <w:numFmt w:val="bullet"/>
      <w:lvlText w:val=""/>
      <w:lvlPicBulletId w:val="0"/>
      <w:lvlJc w:val="left"/>
      <w:pPr>
        <w:tabs>
          <w:tab w:val="num" w:pos="6480"/>
        </w:tabs>
        <w:ind w:left="6480" w:hanging="360"/>
      </w:pPr>
      <w:rPr>
        <w:rFonts w:ascii="Symbol" w:hAnsi="Symbol" w:hint="default"/>
      </w:rPr>
    </w:lvl>
  </w:abstractNum>
  <w:abstractNum w:abstractNumId="2">
    <w:nsid w:val="4957594A"/>
    <w:multiLevelType w:val="hybridMultilevel"/>
    <w:tmpl w:val="5028717C"/>
    <w:lvl w:ilvl="0" w:tplc="44341458">
      <w:start w:val="1"/>
      <w:numFmt w:val="bullet"/>
      <w:lvlText w:val=""/>
      <w:lvlPicBulletId w:val="0"/>
      <w:lvlJc w:val="left"/>
      <w:pPr>
        <w:tabs>
          <w:tab w:val="num" w:pos="720"/>
        </w:tabs>
        <w:ind w:left="720" w:hanging="360"/>
      </w:pPr>
      <w:rPr>
        <w:rFonts w:ascii="Symbol" w:hAnsi="Symbol" w:hint="default"/>
      </w:rPr>
    </w:lvl>
    <w:lvl w:ilvl="1" w:tplc="EB66341C" w:tentative="1">
      <w:start w:val="1"/>
      <w:numFmt w:val="bullet"/>
      <w:lvlText w:val=""/>
      <w:lvlPicBulletId w:val="0"/>
      <w:lvlJc w:val="left"/>
      <w:pPr>
        <w:tabs>
          <w:tab w:val="num" w:pos="1440"/>
        </w:tabs>
        <w:ind w:left="1440" w:hanging="360"/>
      </w:pPr>
      <w:rPr>
        <w:rFonts w:ascii="Symbol" w:hAnsi="Symbol" w:hint="default"/>
      </w:rPr>
    </w:lvl>
    <w:lvl w:ilvl="2" w:tplc="61DCC926" w:tentative="1">
      <w:start w:val="1"/>
      <w:numFmt w:val="bullet"/>
      <w:lvlText w:val=""/>
      <w:lvlPicBulletId w:val="0"/>
      <w:lvlJc w:val="left"/>
      <w:pPr>
        <w:tabs>
          <w:tab w:val="num" w:pos="2160"/>
        </w:tabs>
        <w:ind w:left="2160" w:hanging="360"/>
      </w:pPr>
      <w:rPr>
        <w:rFonts w:ascii="Symbol" w:hAnsi="Symbol" w:hint="default"/>
      </w:rPr>
    </w:lvl>
    <w:lvl w:ilvl="3" w:tplc="65608274" w:tentative="1">
      <w:start w:val="1"/>
      <w:numFmt w:val="bullet"/>
      <w:lvlText w:val=""/>
      <w:lvlPicBulletId w:val="0"/>
      <w:lvlJc w:val="left"/>
      <w:pPr>
        <w:tabs>
          <w:tab w:val="num" w:pos="2880"/>
        </w:tabs>
        <w:ind w:left="2880" w:hanging="360"/>
      </w:pPr>
      <w:rPr>
        <w:rFonts w:ascii="Symbol" w:hAnsi="Symbol" w:hint="default"/>
      </w:rPr>
    </w:lvl>
    <w:lvl w:ilvl="4" w:tplc="31B8C57E" w:tentative="1">
      <w:start w:val="1"/>
      <w:numFmt w:val="bullet"/>
      <w:lvlText w:val=""/>
      <w:lvlPicBulletId w:val="0"/>
      <w:lvlJc w:val="left"/>
      <w:pPr>
        <w:tabs>
          <w:tab w:val="num" w:pos="3600"/>
        </w:tabs>
        <w:ind w:left="3600" w:hanging="360"/>
      </w:pPr>
      <w:rPr>
        <w:rFonts w:ascii="Symbol" w:hAnsi="Symbol" w:hint="default"/>
      </w:rPr>
    </w:lvl>
    <w:lvl w:ilvl="5" w:tplc="27CC17AA" w:tentative="1">
      <w:start w:val="1"/>
      <w:numFmt w:val="bullet"/>
      <w:lvlText w:val=""/>
      <w:lvlPicBulletId w:val="0"/>
      <w:lvlJc w:val="left"/>
      <w:pPr>
        <w:tabs>
          <w:tab w:val="num" w:pos="4320"/>
        </w:tabs>
        <w:ind w:left="4320" w:hanging="360"/>
      </w:pPr>
      <w:rPr>
        <w:rFonts w:ascii="Symbol" w:hAnsi="Symbol" w:hint="default"/>
      </w:rPr>
    </w:lvl>
    <w:lvl w:ilvl="6" w:tplc="32F8DDEA" w:tentative="1">
      <w:start w:val="1"/>
      <w:numFmt w:val="bullet"/>
      <w:lvlText w:val=""/>
      <w:lvlPicBulletId w:val="0"/>
      <w:lvlJc w:val="left"/>
      <w:pPr>
        <w:tabs>
          <w:tab w:val="num" w:pos="5040"/>
        </w:tabs>
        <w:ind w:left="5040" w:hanging="360"/>
      </w:pPr>
      <w:rPr>
        <w:rFonts w:ascii="Symbol" w:hAnsi="Symbol" w:hint="default"/>
      </w:rPr>
    </w:lvl>
    <w:lvl w:ilvl="7" w:tplc="00D8DC5E" w:tentative="1">
      <w:start w:val="1"/>
      <w:numFmt w:val="bullet"/>
      <w:lvlText w:val=""/>
      <w:lvlPicBulletId w:val="0"/>
      <w:lvlJc w:val="left"/>
      <w:pPr>
        <w:tabs>
          <w:tab w:val="num" w:pos="5760"/>
        </w:tabs>
        <w:ind w:left="5760" w:hanging="360"/>
      </w:pPr>
      <w:rPr>
        <w:rFonts w:ascii="Symbol" w:hAnsi="Symbol" w:hint="default"/>
      </w:rPr>
    </w:lvl>
    <w:lvl w:ilvl="8" w:tplc="B5B8E1A8" w:tentative="1">
      <w:start w:val="1"/>
      <w:numFmt w:val="bullet"/>
      <w:lvlText w:val=""/>
      <w:lvlPicBulletId w:val="0"/>
      <w:lvlJc w:val="left"/>
      <w:pPr>
        <w:tabs>
          <w:tab w:val="num" w:pos="6480"/>
        </w:tabs>
        <w:ind w:left="6480" w:hanging="360"/>
      </w:pPr>
      <w:rPr>
        <w:rFonts w:ascii="Symbol" w:hAnsi="Symbol" w:hint="default"/>
      </w:rPr>
    </w:lvl>
  </w:abstractNum>
  <w:abstractNum w:abstractNumId="3">
    <w:nsid w:val="54626C7D"/>
    <w:multiLevelType w:val="hybridMultilevel"/>
    <w:tmpl w:val="956257B0"/>
    <w:lvl w:ilvl="0" w:tplc="97BCA7A8">
      <w:start w:val="1"/>
      <w:numFmt w:val="bullet"/>
      <w:lvlText w:val=""/>
      <w:lvlPicBulletId w:val="0"/>
      <w:lvlJc w:val="left"/>
      <w:pPr>
        <w:tabs>
          <w:tab w:val="num" w:pos="720"/>
        </w:tabs>
        <w:ind w:left="720" w:hanging="360"/>
      </w:pPr>
      <w:rPr>
        <w:rFonts w:ascii="Symbol" w:hAnsi="Symbol" w:hint="default"/>
      </w:rPr>
    </w:lvl>
    <w:lvl w:ilvl="1" w:tplc="78B09D8A" w:tentative="1">
      <w:start w:val="1"/>
      <w:numFmt w:val="bullet"/>
      <w:lvlText w:val=""/>
      <w:lvlPicBulletId w:val="0"/>
      <w:lvlJc w:val="left"/>
      <w:pPr>
        <w:tabs>
          <w:tab w:val="num" w:pos="1440"/>
        </w:tabs>
        <w:ind w:left="1440" w:hanging="360"/>
      </w:pPr>
      <w:rPr>
        <w:rFonts w:ascii="Symbol" w:hAnsi="Symbol" w:hint="default"/>
      </w:rPr>
    </w:lvl>
    <w:lvl w:ilvl="2" w:tplc="570E3CD2" w:tentative="1">
      <w:start w:val="1"/>
      <w:numFmt w:val="bullet"/>
      <w:lvlText w:val=""/>
      <w:lvlPicBulletId w:val="0"/>
      <w:lvlJc w:val="left"/>
      <w:pPr>
        <w:tabs>
          <w:tab w:val="num" w:pos="2160"/>
        </w:tabs>
        <w:ind w:left="2160" w:hanging="360"/>
      </w:pPr>
      <w:rPr>
        <w:rFonts w:ascii="Symbol" w:hAnsi="Symbol" w:hint="default"/>
      </w:rPr>
    </w:lvl>
    <w:lvl w:ilvl="3" w:tplc="C8D2A2CC" w:tentative="1">
      <w:start w:val="1"/>
      <w:numFmt w:val="bullet"/>
      <w:lvlText w:val=""/>
      <w:lvlPicBulletId w:val="0"/>
      <w:lvlJc w:val="left"/>
      <w:pPr>
        <w:tabs>
          <w:tab w:val="num" w:pos="2880"/>
        </w:tabs>
        <w:ind w:left="2880" w:hanging="360"/>
      </w:pPr>
      <w:rPr>
        <w:rFonts w:ascii="Symbol" w:hAnsi="Symbol" w:hint="default"/>
      </w:rPr>
    </w:lvl>
    <w:lvl w:ilvl="4" w:tplc="02421E56" w:tentative="1">
      <w:start w:val="1"/>
      <w:numFmt w:val="bullet"/>
      <w:lvlText w:val=""/>
      <w:lvlPicBulletId w:val="0"/>
      <w:lvlJc w:val="left"/>
      <w:pPr>
        <w:tabs>
          <w:tab w:val="num" w:pos="3600"/>
        </w:tabs>
        <w:ind w:left="3600" w:hanging="360"/>
      </w:pPr>
      <w:rPr>
        <w:rFonts w:ascii="Symbol" w:hAnsi="Symbol" w:hint="default"/>
      </w:rPr>
    </w:lvl>
    <w:lvl w:ilvl="5" w:tplc="46C2FD36" w:tentative="1">
      <w:start w:val="1"/>
      <w:numFmt w:val="bullet"/>
      <w:lvlText w:val=""/>
      <w:lvlPicBulletId w:val="0"/>
      <w:lvlJc w:val="left"/>
      <w:pPr>
        <w:tabs>
          <w:tab w:val="num" w:pos="4320"/>
        </w:tabs>
        <w:ind w:left="4320" w:hanging="360"/>
      </w:pPr>
      <w:rPr>
        <w:rFonts w:ascii="Symbol" w:hAnsi="Symbol" w:hint="default"/>
      </w:rPr>
    </w:lvl>
    <w:lvl w:ilvl="6" w:tplc="C638E64E" w:tentative="1">
      <w:start w:val="1"/>
      <w:numFmt w:val="bullet"/>
      <w:lvlText w:val=""/>
      <w:lvlPicBulletId w:val="0"/>
      <w:lvlJc w:val="left"/>
      <w:pPr>
        <w:tabs>
          <w:tab w:val="num" w:pos="5040"/>
        </w:tabs>
        <w:ind w:left="5040" w:hanging="360"/>
      </w:pPr>
      <w:rPr>
        <w:rFonts w:ascii="Symbol" w:hAnsi="Symbol" w:hint="default"/>
      </w:rPr>
    </w:lvl>
    <w:lvl w:ilvl="7" w:tplc="DC8A3CA6" w:tentative="1">
      <w:start w:val="1"/>
      <w:numFmt w:val="bullet"/>
      <w:lvlText w:val=""/>
      <w:lvlPicBulletId w:val="0"/>
      <w:lvlJc w:val="left"/>
      <w:pPr>
        <w:tabs>
          <w:tab w:val="num" w:pos="5760"/>
        </w:tabs>
        <w:ind w:left="5760" w:hanging="360"/>
      </w:pPr>
      <w:rPr>
        <w:rFonts w:ascii="Symbol" w:hAnsi="Symbol" w:hint="default"/>
      </w:rPr>
    </w:lvl>
    <w:lvl w:ilvl="8" w:tplc="3B801E2A" w:tentative="1">
      <w:start w:val="1"/>
      <w:numFmt w:val="bullet"/>
      <w:lvlText w:val=""/>
      <w:lvlPicBulletId w:val="0"/>
      <w:lvlJc w:val="left"/>
      <w:pPr>
        <w:tabs>
          <w:tab w:val="num" w:pos="6480"/>
        </w:tabs>
        <w:ind w:left="6480" w:hanging="360"/>
      </w:pPr>
      <w:rPr>
        <w:rFonts w:ascii="Symbol" w:hAnsi="Symbol" w:hint="default"/>
      </w:rPr>
    </w:lvl>
  </w:abstractNum>
  <w:num w:numId="1">
    <w:abstractNumId w:val="0"/>
  </w:num>
  <w:num w:numId="2">
    <w:abstractNumId w:val="2"/>
  </w:num>
  <w:num w:numId="3">
    <w:abstractNumId w:val="1"/>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efaultTabStop w:val="720"/>
  <w:characterSpacingControl w:val="doNotCompress"/>
  <w:footnotePr>
    <w:footnote w:id="0"/>
    <w:footnote w:id="1"/>
  </w:footnotePr>
  <w:endnotePr>
    <w:endnote w:id="0"/>
    <w:endnote w:id="1"/>
  </w:endnotePr>
  <w:compat/>
  <w:rsids>
    <w:rsidRoot w:val="00FB7718"/>
    <w:rsid w:val="00007EB7"/>
    <w:rsid w:val="00010050"/>
    <w:rsid w:val="00010B78"/>
    <w:rsid w:val="00011D5C"/>
    <w:rsid w:val="00027AA8"/>
    <w:rsid w:val="00031585"/>
    <w:rsid w:val="00035371"/>
    <w:rsid w:val="000419EF"/>
    <w:rsid w:val="00043D04"/>
    <w:rsid w:val="00043D83"/>
    <w:rsid w:val="000479D2"/>
    <w:rsid w:val="00062AD8"/>
    <w:rsid w:val="00063D2E"/>
    <w:rsid w:val="00077ADC"/>
    <w:rsid w:val="000914B4"/>
    <w:rsid w:val="00091CAD"/>
    <w:rsid w:val="000A4BCD"/>
    <w:rsid w:val="000A5672"/>
    <w:rsid w:val="000C63FB"/>
    <w:rsid w:val="000D6969"/>
    <w:rsid w:val="000E3A76"/>
    <w:rsid w:val="000E5360"/>
    <w:rsid w:val="000E7296"/>
    <w:rsid w:val="00104926"/>
    <w:rsid w:val="001057D0"/>
    <w:rsid w:val="00106A6D"/>
    <w:rsid w:val="00106EAB"/>
    <w:rsid w:val="00112494"/>
    <w:rsid w:val="0012296E"/>
    <w:rsid w:val="00123E90"/>
    <w:rsid w:val="0012441D"/>
    <w:rsid w:val="00124532"/>
    <w:rsid w:val="001272D5"/>
    <w:rsid w:val="001323BE"/>
    <w:rsid w:val="00137306"/>
    <w:rsid w:val="00142FD8"/>
    <w:rsid w:val="00147069"/>
    <w:rsid w:val="00154283"/>
    <w:rsid w:val="00155998"/>
    <w:rsid w:val="0015755F"/>
    <w:rsid w:val="00163C75"/>
    <w:rsid w:val="00175F33"/>
    <w:rsid w:val="00176AD2"/>
    <w:rsid w:val="0017737F"/>
    <w:rsid w:val="0019133F"/>
    <w:rsid w:val="00191F00"/>
    <w:rsid w:val="00193869"/>
    <w:rsid w:val="00193F4B"/>
    <w:rsid w:val="001B4781"/>
    <w:rsid w:val="001C11D4"/>
    <w:rsid w:val="001C4E98"/>
    <w:rsid w:val="001C4EB3"/>
    <w:rsid w:val="001C628F"/>
    <w:rsid w:val="001D25FC"/>
    <w:rsid w:val="001D323C"/>
    <w:rsid w:val="001E18C7"/>
    <w:rsid w:val="001E2715"/>
    <w:rsid w:val="001E740F"/>
    <w:rsid w:val="001F6CA6"/>
    <w:rsid w:val="001F7990"/>
    <w:rsid w:val="00217166"/>
    <w:rsid w:val="00225B5F"/>
    <w:rsid w:val="002346FE"/>
    <w:rsid w:val="00243D76"/>
    <w:rsid w:val="00251B1B"/>
    <w:rsid w:val="00257EAC"/>
    <w:rsid w:val="002608A1"/>
    <w:rsid w:val="0027518D"/>
    <w:rsid w:val="00282DAA"/>
    <w:rsid w:val="002B4897"/>
    <w:rsid w:val="002C5C32"/>
    <w:rsid w:val="002C5E2F"/>
    <w:rsid w:val="002C651B"/>
    <w:rsid w:val="002C6A51"/>
    <w:rsid w:val="002D5F53"/>
    <w:rsid w:val="002D6B3F"/>
    <w:rsid w:val="002E0A73"/>
    <w:rsid w:val="002E2804"/>
    <w:rsid w:val="002F252B"/>
    <w:rsid w:val="002F4350"/>
    <w:rsid w:val="00310710"/>
    <w:rsid w:val="0031419B"/>
    <w:rsid w:val="003146FE"/>
    <w:rsid w:val="0033178F"/>
    <w:rsid w:val="003470E3"/>
    <w:rsid w:val="00366184"/>
    <w:rsid w:val="00373462"/>
    <w:rsid w:val="00374959"/>
    <w:rsid w:val="003772F9"/>
    <w:rsid w:val="0039427E"/>
    <w:rsid w:val="003945EB"/>
    <w:rsid w:val="003B75B7"/>
    <w:rsid w:val="003C71FD"/>
    <w:rsid w:val="003D3C40"/>
    <w:rsid w:val="003D45B5"/>
    <w:rsid w:val="003D7BA0"/>
    <w:rsid w:val="003E053B"/>
    <w:rsid w:val="003E5457"/>
    <w:rsid w:val="003E5D8D"/>
    <w:rsid w:val="003F1ACE"/>
    <w:rsid w:val="003F27F8"/>
    <w:rsid w:val="003F311E"/>
    <w:rsid w:val="00404D55"/>
    <w:rsid w:val="00415E68"/>
    <w:rsid w:val="00422C0E"/>
    <w:rsid w:val="0043762F"/>
    <w:rsid w:val="004427F9"/>
    <w:rsid w:val="00447882"/>
    <w:rsid w:val="00456BD1"/>
    <w:rsid w:val="004573D3"/>
    <w:rsid w:val="004612C1"/>
    <w:rsid w:val="00462B5F"/>
    <w:rsid w:val="00467304"/>
    <w:rsid w:val="004701F2"/>
    <w:rsid w:val="00476C7B"/>
    <w:rsid w:val="00477D26"/>
    <w:rsid w:val="00490B4A"/>
    <w:rsid w:val="0049484F"/>
    <w:rsid w:val="004B3006"/>
    <w:rsid w:val="004B760E"/>
    <w:rsid w:val="004E0069"/>
    <w:rsid w:val="004E039B"/>
    <w:rsid w:val="004E63D6"/>
    <w:rsid w:val="004E7DD6"/>
    <w:rsid w:val="004F2541"/>
    <w:rsid w:val="004F69A0"/>
    <w:rsid w:val="00501318"/>
    <w:rsid w:val="00501538"/>
    <w:rsid w:val="00502C10"/>
    <w:rsid w:val="005100AD"/>
    <w:rsid w:val="00514587"/>
    <w:rsid w:val="00515AC1"/>
    <w:rsid w:val="00516733"/>
    <w:rsid w:val="005201AA"/>
    <w:rsid w:val="00520EB8"/>
    <w:rsid w:val="0052604D"/>
    <w:rsid w:val="00531C67"/>
    <w:rsid w:val="0053510E"/>
    <w:rsid w:val="00535167"/>
    <w:rsid w:val="00557CF9"/>
    <w:rsid w:val="00564E7F"/>
    <w:rsid w:val="005710A4"/>
    <w:rsid w:val="0057395C"/>
    <w:rsid w:val="00584527"/>
    <w:rsid w:val="00585CFC"/>
    <w:rsid w:val="00585F61"/>
    <w:rsid w:val="00590C42"/>
    <w:rsid w:val="005A24A2"/>
    <w:rsid w:val="005A356A"/>
    <w:rsid w:val="005B34AE"/>
    <w:rsid w:val="005B6DBE"/>
    <w:rsid w:val="005C06B7"/>
    <w:rsid w:val="005C283F"/>
    <w:rsid w:val="005D7B5C"/>
    <w:rsid w:val="005E15FD"/>
    <w:rsid w:val="005E5263"/>
    <w:rsid w:val="005E5EB7"/>
    <w:rsid w:val="005F6016"/>
    <w:rsid w:val="005F65CD"/>
    <w:rsid w:val="006109ED"/>
    <w:rsid w:val="00630B3B"/>
    <w:rsid w:val="00641136"/>
    <w:rsid w:val="00643AD7"/>
    <w:rsid w:val="00646554"/>
    <w:rsid w:val="00654ABE"/>
    <w:rsid w:val="00654D22"/>
    <w:rsid w:val="00657743"/>
    <w:rsid w:val="00664FF8"/>
    <w:rsid w:val="00674554"/>
    <w:rsid w:val="006804BB"/>
    <w:rsid w:val="0068672B"/>
    <w:rsid w:val="00690991"/>
    <w:rsid w:val="0069186C"/>
    <w:rsid w:val="00693F17"/>
    <w:rsid w:val="00695F02"/>
    <w:rsid w:val="006A0C40"/>
    <w:rsid w:val="006A1027"/>
    <w:rsid w:val="006A5DFB"/>
    <w:rsid w:val="006B6E8D"/>
    <w:rsid w:val="006C32CB"/>
    <w:rsid w:val="006C5313"/>
    <w:rsid w:val="006D6F77"/>
    <w:rsid w:val="006E0B43"/>
    <w:rsid w:val="006E7FF3"/>
    <w:rsid w:val="006F018E"/>
    <w:rsid w:val="006F4EA1"/>
    <w:rsid w:val="00703109"/>
    <w:rsid w:val="0071271A"/>
    <w:rsid w:val="007146BF"/>
    <w:rsid w:val="00714B1B"/>
    <w:rsid w:val="0072184F"/>
    <w:rsid w:val="00725EED"/>
    <w:rsid w:val="00736ABC"/>
    <w:rsid w:val="00741D75"/>
    <w:rsid w:val="00742F4C"/>
    <w:rsid w:val="00747A6D"/>
    <w:rsid w:val="007513C2"/>
    <w:rsid w:val="0075318F"/>
    <w:rsid w:val="0075473D"/>
    <w:rsid w:val="007642AF"/>
    <w:rsid w:val="00773676"/>
    <w:rsid w:val="00775BD1"/>
    <w:rsid w:val="007779C8"/>
    <w:rsid w:val="00786542"/>
    <w:rsid w:val="0079397C"/>
    <w:rsid w:val="007A4B18"/>
    <w:rsid w:val="007B2912"/>
    <w:rsid w:val="007C3A47"/>
    <w:rsid w:val="007C52EA"/>
    <w:rsid w:val="007C5D1C"/>
    <w:rsid w:val="007C7712"/>
    <w:rsid w:val="007D124D"/>
    <w:rsid w:val="007D1CAE"/>
    <w:rsid w:val="007E29D1"/>
    <w:rsid w:val="007E47F7"/>
    <w:rsid w:val="007E4E02"/>
    <w:rsid w:val="007E4E41"/>
    <w:rsid w:val="007E74F7"/>
    <w:rsid w:val="007F2D47"/>
    <w:rsid w:val="007F594A"/>
    <w:rsid w:val="00810EC1"/>
    <w:rsid w:val="00813961"/>
    <w:rsid w:val="00815ECC"/>
    <w:rsid w:val="0083426E"/>
    <w:rsid w:val="00837CDD"/>
    <w:rsid w:val="00840CB8"/>
    <w:rsid w:val="00843EAA"/>
    <w:rsid w:val="00845FCF"/>
    <w:rsid w:val="008514B7"/>
    <w:rsid w:val="00852994"/>
    <w:rsid w:val="00852BF8"/>
    <w:rsid w:val="00861C9A"/>
    <w:rsid w:val="008626DB"/>
    <w:rsid w:val="00865615"/>
    <w:rsid w:val="00890443"/>
    <w:rsid w:val="00890825"/>
    <w:rsid w:val="00897845"/>
    <w:rsid w:val="008A0D98"/>
    <w:rsid w:val="008B5774"/>
    <w:rsid w:val="008C4EE1"/>
    <w:rsid w:val="008C5AE5"/>
    <w:rsid w:val="008C5F6A"/>
    <w:rsid w:val="008D19C6"/>
    <w:rsid w:val="008D3251"/>
    <w:rsid w:val="008E522A"/>
    <w:rsid w:val="008F2E9E"/>
    <w:rsid w:val="008F3059"/>
    <w:rsid w:val="008F5358"/>
    <w:rsid w:val="008F594A"/>
    <w:rsid w:val="00905EA4"/>
    <w:rsid w:val="009077FE"/>
    <w:rsid w:val="009111AE"/>
    <w:rsid w:val="009164FE"/>
    <w:rsid w:val="009251AC"/>
    <w:rsid w:val="009353CA"/>
    <w:rsid w:val="009404D9"/>
    <w:rsid w:val="009539B7"/>
    <w:rsid w:val="009541E8"/>
    <w:rsid w:val="00956FCF"/>
    <w:rsid w:val="0096076D"/>
    <w:rsid w:val="009672D4"/>
    <w:rsid w:val="0097642D"/>
    <w:rsid w:val="00996B97"/>
    <w:rsid w:val="009A1569"/>
    <w:rsid w:val="009A1808"/>
    <w:rsid w:val="009A61B9"/>
    <w:rsid w:val="009C2C63"/>
    <w:rsid w:val="009C64AA"/>
    <w:rsid w:val="009D0F80"/>
    <w:rsid w:val="009D4A11"/>
    <w:rsid w:val="009D7372"/>
    <w:rsid w:val="009D763B"/>
    <w:rsid w:val="009F3FDD"/>
    <w:rsid w:val="009F683A"/>
    <w:rsid w:val="00A0313F"/>
    <w:rsid w:val="00A04AB5"/>
    <w:rsid w:val="00A07A6F"/>
    <w:rsid w:val="00A1099D"/>
    <w:rsid w:val="00A20DF9"/>
    <w:rsid w:val="00A318B5"/>
    <w:rsid w:val="00A31EEA"/>
    <w:rsid w:val="00A40BE4"/>
    <w:rsid w:val="00A423B1"/>
    <w:rsid w:val="00A4481D"/>
    <w:rsid w:val="00A46768"/>
    <w:rsid w:val="00A530A3"/>
    <w:rsid w:val="00A54B67"/>
    <w:rsid w:val="00A7151F"/>
    <w:rsid w:val="00A85D0A"/>
    <w:rsid w:val="00A8640E"/>
    <w:rsid w:val="00A91F67"/>
    <w:rsid w:val="00AA1E39"/>
    <w:rsid w:val="00AA76F0"/>
    <w:rsid w:val="00AB350C"/>
    <w:rsid w:val="00AC501F"/>
    <w:rsid w:val="00AD0EA3"/>
    <w:rsid w:val="00AF3206"/>
    <w:rsid w:val="00B03208"/>
    <w:rsid w:val="00B03ABF"/>
    <w:rsid w:val="00B06CD5"/>
    <w:rsid w:val="00B0705E"/>
    <w:rsid w:val="00B17652"/>
    <w:rsid w:val="00B403A4"/>
    <w:rsid w:val="00B50AA2"/>
    <w:rsid w:val="00B57E02"/>
    <w:rsid w:val="00B63335"/>
    <w:rsid w:val="00B72436"/>
    <w:rsid w:val="00B726DC"/>
    <w:rsid w:val="00B76BD3"/>
    <w:rsid w:val="00B843A9"/>
    <w:rsid w:val="00B87B52"/>
    <w:rsid w:val="00B9432E"/>
    <w:rsid w:val="00BA130C"/>
    <w:rsid w:val="00BA1CBC"/>
    <w:rsid w:val="00BA2676"/>
    <w:rsid w:val="00BA2C17"/>
    <w:rsid w:val="00BB13E1"/>
    <w:rsid w:val="00BB1667"/>
    <w:rsid w:val="00BB51A6"/>
    <w:rsid w:val="00BB6164"/>
    <w:rsid w:val="00BC693F"/>
    <w:rsid w:val="00BD1525"/>
    <w:rsid w:val="00BE4CC3"/>
    <w:rsid w:val="00BE58DC"/>
    <w:rsid w:val="00BE610D"/>
    <w:rsid w:val="00BF45B6"/>
    <w:rsid w:val="00C03218"/>
    <w:rsid w:val="00C0521F"/>
    <w:rsid w:val="00C07EBB"/>
    <w:rsid w:val="00C10E0C"/>
    <w:rsid w:val="00C2136D"/>
    <w:rsid w:val="00C306CF"/>
    <w:rsid w:val="00C33847"/>
    <w:rsid w:val="00C368E1"/>
    <w:rsid w:val="00C37AF8"/>
    <w:rsid w:val="00C535E8"/>
    <w:rsid w:val="00C54B7D"/>
    <w:rsid w:val="00C55C44"/>
    <w:rsid w:val="00C55FBB"/>
    <w:rsid w:val="00C73E9B"/>
    <w:rsid w:val="00C768B5"/>
    <w:rsid w:val="00C8252E"/>
    <w:rsid w:val="00C87C1F"/>
    <w:rsid w:val="00C9402C"/>
    <w:rsid w:val="00CB1C3A"/>
    <w:rsid w:val="00CB4010"/>
    <w:rsid w:val="00CD2438"/>
    <w:rsid w:val="00CD6A15"/>
    <w:rsid w:val="00CE1581"/>
    <w:rsid w:val="00CE7863"/>
    <w:rsid w:val="00D00B5D"/>
    <w:rsid w:val="00D02CC2"/>
    <w:rsid w:val="00D0771E"/>
    <w:rsid w:val="00D10EAA"/>
    <w:rsid w:val="00D163D4"/>
    <w:rsid w:val="00D17025"/>
    <w:rsid w:val="00D22710"/>
    <w:rsid w:val="00D22B59"/>
    <w:rsid w:val="00D443D0"/>
    <w:rsid w:val="00D53B1C"/>
    <w:rsid w:val="00D54DDF"/>
    <w:rsid w:val="00D55B8E"/>
    <w:rsid w:val="00D65D2B"/>
    <w:rsid w:val="00D6679C"/>
    <w:rsid w:val="00D70997"/>
    <w:rsid w:val="00D75549"/>
    <w:rsid w:val="00D852F4"/>
    <w:rsid w:val="00DA47E1"/>
    <w:rsid w:val="00DB059C"/>
    <w:rsid w:val="00DB0A07"/>
    <w:rsid w:val="00DB5DE0"/>
    <w:rsid w:val="00DB70E9"/>
    <w:rsid w:val="00DC4EC6"/>
    <w:rsid w:val="00DC63F5"/>
    <w:rsid w:val="00DC71F8"/>
    <w:rsid w:val="00DD3ADE"/>
    <w:rsid w:val="00DD5786"/>
    <w:rsid w:val="00DE2A9C"/>
    <w:rsid w:val="00DF4C06"/>
    <w:rsid w:val="00E0422E"/>
    <w:rsid w:val="00E06DC7"/>
    <w:rsid w:val="00E3537D"/>
    <w:rsid w:val="00E40955"/>
    <w:rsid w:val="00E45450"/>
    <w:rsid w:val="00E52BD2"/>
    <w:rsid w:val="00E539F5"/>
    <w:rsid w:val="00E61080"/>
    <w:rsid w:val="00E61CF2"/>
    <w:rsid w:val="00E703FD"/>
    <w:rsid w:val="00E82007"/>
    <w:rsid w:val="00E93744"/>
    <w:rsid w:val="00EA6AF3"/>
    <w:rsid w:val="00ED3160"/>
    <w:rsid w:val="00EE2703"/>
    <w:rsid w:val="00EF0FDE"/>
    <w:rsid w:val="00F009E1"/>
    <w:rsid w:val="00F13C3B"/>
    <w:rsid w:val="00F152AD"/>
    <w:rsid w:val="00F1535B"/>
    <w:rsid w:val="00F234D0"/>
    <w:rsid w:val="00F23687"/>
    <w:rsid w:val="00F2727F"/>
    <w:rsid w:val="00F31540"/>
    <w:rsid w:val="00F347DC"/>
    <w:rsid w:val="00F35497"/>
    <w:rsid w:val="00F41218"/>
    <w:rsid w:val="00F4258F"/>
    <w:rsid w:val="00F527F7"/>
    <w:rsid w:val="00F56C6A"/>
    <w:rsid w:val="00F654E5"/>
    <w:rsid w:val="00F669CA"/>
    <w:rsid w:val="00F705B6"/>
    <w:rsid w:val="00F74ACE"/>
    <w:rsid w:val="00F8139A"/>
    <w:rsid w:val="00F83DE8"/>
    <w:rsid w:val="00F84A0B"/>
    <w:rsid w:val="00F953AC"/>
    <w:rsid w:val="00F96E5C"/>
    <w:rsid w:val="00F96FA7"/>
    <w:rsid w:val="00FB2050"/>
    <w:rsid w:val="00FB7718"/>
    <w:rsid w:val="00FC3589"/>
    <w:rsid w:val="00FD20E8"/>
    <w:rsid w:val="00FD4C20"/>
    <w:rsid w:val="00FD7B26"/>
    <w:rsid w:val="00FF32F0"/>
    <w:rsid w:val="00FF3F2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6C7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B7718"/>
    <w:pPr>
      <w:tabs>
        <w:tab w:val="center" w:pos="4513"/>
        <w:tab w:val="right" w:pos="9026"/>
      </w:tabs>
      <w:spacing w:after="0" w:line="240" w:lineRule="auto"/>
    </w:pPr>
  </w:style>
  <w:style w:type="character" w:customStyle="1" w:styleId="HeaderChar">
    <w:name w:val="Header Char"/>
    <w:basedOn w:val="DefaultParagraphFont"/>
    <w:link w:val="Header"/>
    <w:uiPriority w:val="99"/>
    <w:rsid w:val="00FB7718"/>
  </w:style>
  <w:style w:type="paragraph" w:styleId="Footer">
    <w:name w:val="footer"/>
    <w:basedOn w:val="Normal"/>
    <w:link w:val="FooterChar"/>
    <w:uiPriority w:val="99"/>
    <w:unhideWhenUsed/>
    <w:rsid w:val="00FB7718"/>
    <w:pPr>
      <w:tabs>
        <w:tab w:val="center" w:pos="4513"/>
        <w:tab w:val="right" w:pos="9026"/>
      </w:tabs>
      <w:spacing w:after="0" w:line="240" w:lineRule="auto"/>
    </w:pPr>
  </w:style>
  <w:style w:type="character" w:customStyle="1" w:styleId="FooterChar">
    <w:name w:val="Footer Char"/>
    <w:basedOn w:val="DefaultParagraphFont"/>
    <w:link w:val="Footer"/>
    <w:uiPriority w:val="99"/>
    <w:rsid w:val="00FB7718"/>
  </w:style>
  <w:style w:type="paragraph" w:styleId="BalloonText">
    <w:name w:val="Balloon Text"/>
    <w:basedOn w:val="Normal"/>
    <w:link w:val="BalloonTextChar"/>
    <w:uiPriority w:val="99"/>
    <w:semiHidden/>
    <w:unhideWhenUsed/>
    <w:rsid w:val="00FB77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7718"/>
    <w:rPr>
      <w:rFonts w:ascii="Tahoma" w:hAnsi="Tahoma" w:cs="Tahoma"/>
      <w:sz w:val="16"/>
      <w:szCs w:val="16"/>
    </w:rPr>
  </w:style>
  <w:style w:type="paragraph" w:styleId="NormalWeb">
    <w:name w:val="Normal (Web)"/>
    <w:basedOn w:val="Normal"/>
    <w:uiPriority w:val="99"/>
    <w:semiHidden/>
    <w:unhideWhenUsed/>
    <w:rsid w:val="00ED3160"/>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1C4EB3"/>
    <w:rPr>
      <w:sz w:val="16"/>
      <w:szCs w:val="16"/>
    </w:rPr>
  </w:style>
  <w:style w:type="paragraph" w:styleId="CommentText">
    <w:name w:val="annotation text"/>
    <w:basedOn w:val="Normal"/>
    <w:link w:val="CommentTextChar"/>
    <w:uiPriority w:val="99"/>
    <w:semiHidden/>
    <w:unhideWhenUsed/>
    <w:rsid w:val="001C4EB3"/>
    <w:pPr>
      <w:spacing w:line="240" w:lineRule="auto"/>
    </w:pPr>
    <w:rPr>
      <w:sz w:val="20"/>
      <w:szCs w:val="20"/>
    </w:rPr>
  </w:style>
  <w:style w:type="character" w:customStyle="1" w:styleId="CommentTextChar">
    <w:name w:val="Comment Text Char"/>
    <w:basedOn w:val="DefaultParagraphFont"/>
    <w:link w:val="CommentText"/>
    <w:uiPriority w:val="99"/>
    <w:semiHidden/>
    <w:rsid w:val="001C4EB3"/>
    <w:rPr>
      <w:sz w:val="20"/>
      <w:szCs w:val="20"/>
    </w:rPr>
  </w:style>
  <w:style w:type="paragraph" w:styleId="CommentSubject">
    <w:name w:val="annotation subject"/>
    <w:basedOn w:val="CommentText"/>
    <w:next w:val="CommentText"/>
    <w:link w:val="CommentSubjectChar"/>
    <w:uiPriority w:val="99"/>
    <w:semiHidden/>
    <w:unhideWhenUsed/>
    <w:rsid w:val="001C4EB3"/>
    <w:rPr>
      <w:b/>
      <w:bCs/>
    </w:rPr>
  </w:style>
  <w:style w:type="character" w:customStyle="1" w:styleId="CommentSubjectChar">
    <w:name w:val="Comment Subject Char"/>
    <w:basedOn w:val="CommentTextChar"/>
    <w:link w:val="CommentSubject"/>
    <w:uiPriority w:val="99"/>
    <w:semiHidden/>
    <w:rsid w:val="001C4EB3"/>
    <w:rPr>
      <w:b/>
      <w:bCs/>
      <w:sz w:val="20"/>
      <w:szCs w:val="20"/>
    </w:rPr>
  </w:style>
  <w:style w:type="character" w:styleId="Hyperlink">
    <w:name w:val="Hyperlink"/>
    <w:basedOn w:val="DefaultParagraphFont"/>
    <w:uiPriority w:val="99"/>
    <w:unhideWhenUsed/>
    <w:rsid w:val="001C4EB3"/>
    <w:rPr>
      <w:color w:val="0000FF" w:themeColor="hyperlink"/>
      <w:u w:val="single"/>
    </w:rPr>
  </w:style>
  <w:style w:type="paragraph" w:styleId="ListParagraph">
    <w:name w:val="List Paragraph"/>
    <w:basedOn w:val="Normal"/>
    <w:uiPriority w:val="34"/>
    <w:qFormat/>
    <w:rsid w:val="003E5D8D"/>
    <w:pPr>
      <w:ind w:left="720"/>
      <w:contextualSpacing/>
    </w:pPr>
  </w:style>
  <w:style w:type="paragraph" w:styleId="NoSpacing">
    <w:name w:val="No Spacing"/>
    <w:aliases w:val="Sub Tittle 2"/>
    <w:uiPriority w:val="1"/>
    <w:qFormat/>
    <w:rsid w:val="00CD2438"/>
    <w:pPr>
      <w:spacing w:after="0" w:line="240" w:lineRule="auto"/>
    </w:pPr>
    <w:rPr>
      <w:rFonts w:eastAsia="Times New Roman" w:cs="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B7718"/>
    <w:pPr>
      <w:tabs>
        <w:tab w:val="center" w:pos="4513"/>
        <w:tab w:val="right" w:pos="9026"/>
      </w:tabs>
      <w:spacing w:after="0" w:line="240" w:lineRule="auto"/>
    </w:pPr>
  </w:style>
  <w:style w:type="character" w:customStyle="1" w:styleId="HeaderChar">
    <w:name w:val="Header Char"/>
    <w:basedOn w:val="DefaultParagraphFont"/>
    <w:link w:val="Header"/>
    <w:uiPriority w:val="99"/>
    <w:rsid w:val="00FB7718"/>
  </w:style>
  <w:style w:type="paragraph" w:styleId="Footer">
    <w:name w:val="footer"/>
    <w:basedOn w:val="Normal"/>
    <w:link w:val="FooterChar"/>
    <w:uiPriority w:val="99"/>
    <w:unhideWhenUsed/>
    <w:rsid w:val="00FB7718"/>
    <w:pPr>
      <w:tabs>
        <w:tab w:val="center" w:pos="4513"/>
        <w:tab w:val="right" w:pos="9026"/>
      </w:tabs>
      <w:spacing w:after="0" w:line="240" w:lineRule="auto"/>
    </w:pPr>
  </w:style>
  <w:style w:type="character" w:customStyle="1" w:styleId="FooterChar">
    <w:name w:val="Footer Char"/>
    <w:basedOn w:val="DefaultParagraphFont"/>
    <w:link w:val="Footer"/>
    <w:uiPriority w:val="99"/>
    <w:rsid w:val="00FB7718"/>
  </w:style>
  <w:style w:type="paragraph" w:styleId="BalloonText">
    <w:name w:val="Balloon Text"/>
    <w:basedOn w:val="Normal"/>
    <w:link w:val="BalloonTextChar"/>
    <w:uiPriority w:val="99"/>
    <w:semiHidden/>
    <w:unhideWhenUsed/>
    <w:rsid w:val="00FB77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7718"/>
    <w:rPr>
      <w:rFonts w:ascii="Tahoma" w:hAnsi="Tahoma" w:cs="Tahoma"/>
      <w:sz w:val="16"/>
      <w:szCs w:val="16"/>
    </w:rPr>
  </w:style>
  <w:style w:type="paragraph" w:styleId="NormalWeb">
    <w:name w:val="Normal (Web)"/>
    <w:basedOn w:val="Normal"/>
    <w:uiPriority w:val="99"/>
    <w:semiHidden/>
    <w:unhideWhenUsed/>
    <w:rsid w:val="00ED3160"/>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1C4EB3"/>
    <w:rPr>
      <w:sz w:val="16"/>
      <w:szCs w:val="16"/>
    </w:rPr>
  </w:style>
  <w:style w:type="paragraph" w:styleId="CommentText">
    <w:name w:val="annotation text"/>
    <w:basedOn w:val="Normal"/>
    <w:link w:val="CommentTextChar"/>
    <w:uiPriority w:val="99"/>
    <w:semiHidden/>
    <w:unhideWhenUsed/>
    <w:rsid w:val="001C4EB3"/>
    <w:pPr>
      <w:spacing w:line="240" w:lineRule="auto"/>
    </w:pPr>
    <w:rPr>
      <w:sz w:val="20"/>
      <w:szCs w:val="20"/>
    </w:rPr>
  </w:style>
  <w:style w:type="character" w:customStyle="1" w:styleId="CommentTextChar">
    <w:name w:val="Comment Text Char"/>
    <w:basedOn w:val="DefaultParagraphFont"/>
    <w:link w:val="CommentText"/>
    <w:uiPriority w:val="99"/>
    <w:semiHidden/>
    <w:rsid w:val="001C4EB3"/>
    <w:rPr>
      <w:sz w:val="20"/>
      <w:szCs w:val="20"/>
    </w:rPr>
  </w:style>
  <w:style w:type="paragraph" w:styleId="CommentSubject">
    <w:name w:val="annotation subject"/>
    <w:basedOn w:val="CommentText"/>
    <w:next w:val="CommentText"/>
    <w:link w:val="CommentSubjectChar"/>
    <w:uiPriority w:val="99"/>
    <w:semiHidden/>
    <w:unhideWhenUsed/>
    <w:rsid w:val="001C4EB3"/>
    <w:rPr>
      <w:b/>
      <w:bCs/>
    </w:rPr>
  </w:style>
  <w:style w:type="character" w:customStyle="1" w:styleId="CommentSubjectChar">
    <w:name w:val="Comment Subject Char"/>
    <w:basedOn w:val="CommentTextChar"/>
    <w:link w:val="CommentSubject"/>
    <w:uiPriority w:val="99"/>
    <w:semiHidden/>
    <w:rsid w:val="001C4EB3"/>
    <w:rPr>
      <w:b/>
      <w:bCs/>
      <w:sz w:val="20"/>
      <w:szCs w:val="20"/>
    </w:rPr>
  </w:style>
  <w:style w:type="character" w:styleId="Hyperlink">
    <w:name w:val="Hyperlink"/>
    <w:basedOn w:val="DefaultParagraphFont"/>
    <w:uiPriority w:val="99"/>
    <w:unhideWhenUsed/>
    <w:rsid w:val="001C4EB3"/>
    <w:rPr>
      <w:color w:val="0000FF" w:themeColor="hyperlink"/>
      <w:u w:val="single"/>
    </w:rPr>
  </w:style>
  <w:style w:type="paragraph" w:styleId="ListParagraph">
    <w:name w:val="List Paragraph"/>
    <w:basedOn w:val="Normal"/>
    <w:uiPriority w:val="34"/>
    <w:qFormat/>
    <w:rsid w:val="003E5D8D"/>
    <w:pPr>
      <w:ind w:left="720"/>
      <w:contextualSpacing/>
    </w:pPr>
  </w:style>
  <w:style w:type="paragraph" w:styleId="NoSpacing">
    <w:name w:val="No Spacing"/>
    <w:aliases w:val="Sub Tittle 2"/>
    <w:uiPriority w:val="1"/>
    <w:qFormat/>
    <w:rsid w:val="00CD2438"/>
    <w:pPr>
      <w:spacing w:after="0" w:line="240" w:lineRule="auto"/>
    </w:pPr>
    <w:rPr>
      <w:rFonts w:eastAsia="Times New Roman" w:cs="Arial"/>
    </w:rPr>
  </w:style>
</w:styles>
</file>

<file path=word/webSettings.xml><?xml version="1.0" encoding="utf-8"?>
<w:webSettings xmlns:r="http://schemas.openxmlformats.org/officeDocument/2006/relationships" xmlns:w="http://schemas.openxmlformats.org/wordprocessingml/2006/main">
  <w:divs>
    <w:div w:id="149291770">
      <w:bodyDiv w:val="1"/>
      <w:marLeft w:val="0"/>
      <w:marRight w:val="0"/>
      <w:marTop w:val="0"/>
      <w:marBottom w:val="0"/>
      <w:divBdr>
        <w:top w:val="none" w:sz="0" w:space="0" w:color="auto"/>
        <w:left w:val="none" w:sz="0" w:space="0" w:color="auto"/>
        <w:bottom w:val="none" w:sz="0" w:space="0" w:color="auto"/>
        <w:right w:val="none" w:sz="0" w:space="0" w:color="auto"/>
      </w:divBdr>
    </w:div>
    <w:div w:id="424764026">
      <w:bodyDiv w:val="1"/>
      <w:marLeft w:val="0"/>
      <w:marRight w:val="0"/>
      <w:marTop w:val="0"/>
      <w:marBottom w:val="0"/>
      <w:divBdr>
        <w:top w:val="none" w:sz="0" w:space="0" w:color="auto"/>
        <w:left w:val="none" w:sz="0" w:space="0" w:color="auto"/>
        <w:bottom w:val="none" w:sz="0" w:space="0" w:color="auto"/>
        <w:right w:val="none" w:sz="0" w:space="0" w:color="auto"/>
      </w:divBdr>
    </w:div>
    <w:div w:id="437678930">
      <w:bodyDiv w:val="1"/>
      <w:marLeft w:val="0"/>
      <w:marRight w:val="0"/>
      <w:marTop w:val="0"/>
      <w:marBottom w:val="0"/>
      <w:divBdr>
        <w:top w:val="none" w:sz="0" w:space="0" w:color="auto"/>
        <w:left w:val="none" w:sz="0" w:space="0" w:color="auto"/>
        <w:bottom w:val="none" w:sz="0" w:space="0" w:color="auto"/>
        <w:right w:val="none" w:sz="0" w:space="0" w:color="auto"/>
      </w:divBdr>
      <w:divsChild>
        <w:div w:id="945582372">
          <w:marLeft w:val="446"/>
          <w:marRight w:val="0"/>
          <w:marTop w:val="0"/>
          <w:marBottom w:val="0"/>
          <w:divBdr>
            <w:top w:val="none" w:sz="0" w:space="0" w:color="auto"/>
            <w:left w:val="none" w:sz="0" w:space="0" w:color="auto"/>
            <w:bottom w:val="none" w:sz="0" w:space="0" w:color="auto"/>
            <w:right w:val="none" w:sz="0" w:space="0" w:color="auto"/>
          </w:divBdr>
        </w:div>
      </w:divsChild>
    </w:div>
    <w:div w:id="590893156">
      <w:bodyDiv w:val="1"/>
      <w:marLeft w:val="0"/>
      <w:marRight w:val="0"/>
      <w:marTop w:val="0"/>
      <w:marBottom w:val="0"/>
      <w:divBdr>
        <w:top w:val="none" w:sz="0" w:space="0" w:color="auto"/>
        <w:left w:val="none" w:sz="0" w:space="0" w:color="auto"/>
        <w:bottom w:val="none" w:sz="0" w:space="0" w:color="auto"/>
        <w:right w:val="none" w:sz="0" w:space="0" w:color="auto"/>
      </w:divBdr>
    </w:div>
    <w:div w:id="706948819">
      <w:bodyDiv w:val="1"/>
      <w:marLeft w:val="0"/>
      <w:marRight w:val="0"/>
      <w:marTop w:val="0"/>
      <w:marBottom w:val="0"/>
      <w:divBdr>
        <w:top w:val="none" w:sz="0" w:space="0" w:color="auto"/>
        <w:left w:val="none" w:sz="0" w:space="0" w:color="auto"/>
        <w:bottom w:val="none" w:sz="0" w:space="0" w:color="auto"/>
        <w:right w:val="none" w:sz="0" w:space="0" w:color="auto"/>
      </w:divBdr>
    </w:div>
    <w:div w:id="813256055">
      <w:bodyDiv w:val="1"/>
      <w:marLeft w:val="0"/>
      <w:marRight w:val="0"/>
      <w:marTop w:val="0"/>
      <w:marBottom w:val="0"/>
      <w:divBdr>
        <w:top w:val="none" w:sz="0" w:space="0" w:color="auto"/>
        <w:left w:val="none" w:sz="0" w:space="0" w:color="auto"/>
        <w:bottom w:val="none" w:sz="0" w:space="0" w:color="auto"/>
        <w:right w:val="none" w:sz="0" w:space="0" w:color="auto"/>
      </w:divBdr>
    </w:div>
    <w:div w:id="882133853">
      <w:bodyDiv w:val="1"/>
      <w:marLeft w:val="0"/>
      <w:marRight w:val="0"/>
      <w:marTop w:val="0"/>
      <w:marBottom w:val="0"/>
      <w:divBdr>
        <w:top w:val="none" w:sz="0" w:space="0" w:color="auto"/>
        <w:left w:val="none" w:sz="0" w:space="0" w:color="auto"/>
        <w:bottom w:val="none" w:sz="0" w:space="0" w:color="auto"/>
        <w:right w:val="none" w:sz="0" w:space="0" w:color="auto"/>
      </w:divBdr>
    </w:div>
    <w:div w:id="1090008591">
      <w:bodyDiv w:val="1"/>
      <w:marLeft w:val="0"/>
      <w:marRight w:val="0"/>
      <w:marTop w:val="0"/>
      <w:marBottom w:val="0"/>
      <w:divBdr>
        <w:top w:val="none" w:sz="0" w:space="0" w:color="auto"/>
        <w:left w:val="none" w:sz="0" w:space="0" w:color="auto"/>
        <w:bottom w:val="none" w:sz="0" w:space="0" w:color="auto"/>
        <w:right w:val="none" w:sz="0" w:space="0" w:color="auto"/>
      </w:divBdr>
    </w:div>
    <w:div w:id="1221213360">
      <w:bodyDiv w:val="1"/>
      <w:marLeft w:val="0"/>
      <w:marRight w:val="0"/>
      <w:marTop w:val="0"/>
      <w:marBottom w:val="0"/>
      <w:divBdr>
        <w:top w:val="none" w:sz="0" w:space="0" w:color="auto"/>
        <w:left w:val="none" w:sz="0" w:space="0" w:color="auto"/>
        <w:bottom w:val="none" w:sz="0" w:space="0" w:color="auto"/>
        <w:right w:val="none" w:sz="0" w:space="0" w:color="auto"/>
      </w:divBdr>
    </w:div>
    <w:div w:id="1263491727">
      <w:bodyDiv w:val="1"/>
      <w:marLeft w:val="0"/>
      <w:marRight w:val="0"/>
      <w:marTop w:val="0"/>
      <w:marBottom w:val="0"/>
      <w:divBdr>
        <w:top w:val="none" w:sz="0" w:space="0" w:color="auto"/>
        <w:left w:val="none" w:sz="0" w:space="0" w:color="auto"/>
        <w:bottom w:val="none" w:sz="0" w:space="0" w:color="auto"/>
        <w:right w:val="none" w:sz="0" w:space="0" w:color="auto"/>
      </w:divBdr>
    </w:div>
    <w:div w:id="1345786347">
      <w:bodyDiv w:val="1"/>
      <w:marLeft w:val="0"/>
      <w:marRight w:val="0"/>
      <w:marTop w:val="0"/>
      <w:marBottom w:val="0"/>
      <w:divBdr>
        <w:top w:val="none" w:sz="0" w:space="0" w:color="auto"/>
        <w:left w:val="none" w:sz="0" w:space="0" w:color="auto"/>
        <w:bottom w:val="none" w:sz="0" w:space="0" w:color="auto"/>
        <w:right w:val="none" w:sz="0" w:space="0" w:color="auto"/>
      </w:divBdr>
    </w:div>
    <w:div w:id="1484007993">
      <w:bodyDiv w:val="1"/>
      <w:marLeft w:val="0"/>
      <w:marRight w:val="0"/>
      <w:marTop w:val="0"/>
      <w:marBottom w:val="0"/>
      <w:divBdr>
        <w:top w:val="none" w:sz="0" w:space="0" w:color="auto"/>
        <w:left w:val="none" w:sz="0" w:space="0" w:color="auto"/>
        <w:bottom w:val="none" w:sz="0" w:space="0" w:color="auto"/>
        <w:right w:val="none" w:sz="0" w:space="0" w:color="auto"/>
      </w:divBdr>
    </w:div>
    <w:div w:id="1536502841">
      <w:bodyDiv w:val="1"/>
      <w:marLeft w:val="0"/>
      <w:marRight w:val="0"/>
      <w:marTop w:val="0"/>
      <w:marBottom w:val="0"/>
      <w:divBdr>
        <w:top w:val="none" w:sz="0" w:space="0" w:color="auto"/>
        <w:left w:val="none" w:sz="0" w:space="0" w:color="auto"/>
        <w:bottom w:val="none" w:sz="0" w:space="0" w:color="auto"/>
        <w:right w:val="none" w:sz="0" w:space="0" w:color="auto"/>
      </w:divBdr>
    </w:div>
    <w:div w:id="1728845114">
      <w:bodyDiv w:val="1"/>
      <w:marLeft w:val="0"/>
      <w:marRight w:val="0"/>
      <w:marTop w:val="0"/>
      <w:marBottom w:val="0"/>
      <w:divBdr>
        <w:top w:val="none" w:sz="0" w:space="0" w:color="auto"/>
        <w:left w:val="none" w:sz="0" w:space="0" w:color="auto"/>
        <w:bottom w:val="none" w:sz="0" w:space="0" w:color="auto"/>
        <w:right w:val="none" w:sz="0" w:space="0" w:color="auto"/>
      </w:divBdr>
      <w:divsChild>
        <w:div w:id="869532378">
          <w:marLeft w:val="446"/>
          <w:marRight w:val="0"/>
          <w:marTop w:val="0"/>
          <w:marBottom w:val="0"/>
          <w:divBdr>
            <w:top w:val="none" w:sz="0" w:space="0" w:color="auto"/>
            <w:left w:val="none" w:sz="0" w:space="0" w:color="auto"/>
            <w:bottom w:val="none" w:sz="0" w:space="0" w:color="auto"/>
            <w:right w:val="none" w:sz="0" w:space="0" w:color="auto"/>
          </w:divBdr>
        </w:div>
      </w:divsChild>
    </w:div>
    <w:div w:id="1836870930">
      <w:bodyDiv w:val="1"/>
      <w:marLeft w:val="0"/>
      <w:marRight w:val="0"/>
      <w:marTop w:val="0"/>
      <w:marBottom w:val="0"/>
      <w:divBdr>
        <w:top w:val="none" w:sz="0" w:space="0" w:color="auto"/>
        <w:left w:val="none" w:sz="0" w:space="0" w:color="auto"/>
        <w:bottom w:val="none" w:sz="0" w:space="0" w:color="auto"/>
        <w:right w:val="none" w:sz="0" w:space="0" w:color="auto"/>
      </w:divBdr>
    </w:div>
    <w:div w:id="1889560357">
      <w:bodyDiv w:val="1"/>
      <w:marLeft w:val="0"/>
      <w:marRight w:val="0"/>
      <w:marTop w:val="0"/>
      <w:marBottom w:val="0"/>
      <w:divBdr>
        <w:top w:val="none" w:sz="0" w:space="0" w:color="auto"/>
        <w:left w:val="none" w:sz="0" w:space="0" w:color="auto"/>
        <w:bottom w:val="none" w:sz="0" w:space="0" w:color="auto"/>
        <w:right w:val="none" w:sz="0" w:space="0" w:color="auto"/>
      </w:divBdr>
    </w:div>
    <w:div w:id="1918398330">
      <w:bodyDiv w:val="1"/>
      <w:marLeft w:val="0"/>
      <w:marRight w:val="0"/>
      <w:marTop w:val="0"/>
      <w:marBottom w:val="0"/>
      <w:divBdr>
        <w:top w:val="none" w:sz="0" w:space="0" w:color="auto"/>
        <w:left w:val="none" w:sz="0" w:space="0" w:color="auto"/>
        <w:bottom w:val="none" w:sz="0" w:space="0" w:color="auto"/>
        <w:right w:val="none" w:sz="0" w:space="0" w:color="auto"/>
      </w:divBdr>
    </w:div>
    <w:div w:id="2015104246">
      <w:bodyDiv w:val="1"/>
      <w:marLeft w:val="0"/>
      <w:marRight w:val="0"/>
      <w:marTop w:val="0"/>
      <w:marBottom w:val="0"/>
      <w:divBdr>
        <w:top w:val="none" w:sz="0" w:space="0" w:color="auto"/>
        <w:left w:val="none" w:sz="0" w:space="0" w:color="auto"/>
        <w:bottom w:val="none" w:sz="0" w:space="0" w:color="auto"/>
        <w:right w:val="none" w:sz="0" w:space="0" w:color="auto"/>
      </w:divBdr>
    </w:div>
    <w:div w:id="2055542658">
      <w:bodyDiv w:val="1"/>
      <w:marLeft w:val="0"/>
      <w:marRight w:val="0"/>
      <w:marTop w:val="0"/>
      <w:marBottom w:val="0"/>
      <w:divBdr>
        <w:top w:val="none" w:sz="0" w:space="0" w:color="auto"/>
        <w:left w:val="none" w:sz="0" w:space="0" w:color="auto"/>
        <w:bottom w:val="none" w:sz="0" w:space="0" w:color="auto"/>
        <w:right w:val="none" w:sz="0" w:space="0" w:color="auto"/>
      </w:divBdr>
    </w:div>
    <w:div w:id="2138452406">
      <w:bodyDiv w:val="1"/>
      <w:marLeft w:val="0"/>
      <w:marRight w:val="0"/>
      <w:marTop w:val="0"/>
      <w:marBottom w:val="0"/>
      <w:divBdr>
        <w:top w:val="none" w:sz="0" w:space="0" w:color="auto"/>
        <w:left w:val="none" w:sz="0" w:space="0" w:color="auto"/>
        <w:bottom w:val="none" w:sz="0" w:space="0" w:color="auto"/>
        <w:right w:val="none" w:sz="0" w:space="0" w:color="auto"/>
      </w:divBdr>
      <w:divsChild>
        <w:div w:id="1943763099">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MBallantyne@bell-pottinger.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4</Pages>
  <Words>1140</Words>
  <Characters>6499</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Megan Ballantyne</dc:creator>
  <cp:lastModifiedBy>Biswash</cp:lastModifiedBy>
  <cp:revision>7</cp:revision>
  <cp:lastPrinted>2014-11-02T06:24:00Z</cp:lastPrinted>
  <dcterms:created xsi:type="dcterms:W3CDTF">2014-11-02T06:26:00Z</dcterms:created>
  <dcterms:modified xsi:type="dcterms:W3CDTF">2014-11-03T07:04:00Z</dcterms:modified>
</cp:coreProperties>
</file>